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A7AD" w14:textId="45F912DF" w:rsidR="0099217A" w:rsidRPr="00FC36EA" w:rsidRDefault="00FE7402" w:rsidP="00B959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99217A" w:rsidRPr="00FC36EA">
        <w:rPr>
          <w:rFonts w:ascii="Times New Roman" w:eastAsia="Times New Roman" w:hAnsi="Times New Roman" w:cs="Times New Roman"/>
          <w:b/>
          <w:sz w:val="24"/>
          <w:szCs w:val="24"/>
        </w:rPr>
        <w:t xml:space="preserve">cademic </w:t>
      </w:r>
      <w:r w:rsidR="00101F48" w:rsidRPr="00FC36EA">
        <w:rPr>
          <w:rFonts w:ascii="Times New Roman" w:eastAsia="Times New Roman" w:hAnsi="Times New Roman" w:cs="Times New Roman"/>
          <w:b/>
          <w:sz w:val="24"/>
          <w:szCs w:val="24"/>
        </w:rPr>
        <w:t xml:space="preserve">Specialist </w:t>
      </w:r>
      <w:r w:rsidR="0046515F" w:rsidRPr="00FC36EA">
        <w:rPr>
          <w:rFonts w:ascii="Times New Roman" w:eastAsia="Times New Roman" w:hAnsi="Times New Roman" w:cs="Times New Roman"/>
          <w:b/>
          <w:sz w:val="24"/>
          <w:szCs w:val="24"/>
        </w:rPr>
        <w:t>Status &amp; Promotion</w:t>
      </w:r>
      <w:r w:rsidR="003C5094" w:rsidRPr="00FC36EA">
        <w:rPr>
          <w:rFonts w:ascii="Times New Roman" w:eastAsia="Times New Roman" w:hAnsi="Times New Roman" w:cs="Times New Roman"/>
          <w:b/>
          <w:sz w:val="24"/>
          <w:szCs w:val="24"/>
        </w:rPr>
        <w:t xml:space="preserve"> Policy </w:t>
      </w:r>
    </w:p>
    <w:p w14:paraId="367A689F" w14:textId="77777777" w:rsidR="0099217A" w:rsidRPr="00FC36EA" w:rsidRDefault="0099217A" w:rsidP="006B3E21">
      <w:pPr>
        <w:jc w:val="center"/>
        <w:rPr>
          <w:rFonts w:ascii="Times New Roman" w:eastAsia="Times New Roman" w:hAnsi="Times New Roman" w:cs="Times New Roman"/>
          <w:b/>
          <w:sz w:val="24"/>
          <w:szCs w:val="24"/>
        </w:rPr>
      </w:pPr>
      <w:r w:rsidRPr="00FC36EA">
        <w:rPr>
          <w:rFonts w:ascii="Times New Roman" w:eastAsia="Times New Roman" w:hAnsi="Times New Roman" w:cs="Times New Roman"/>
          <w:b/>
          <w:sz w:val="24"/>
          <w:szCs w:val="24"/>
        </w:rPr>
        <w:t>College of Social Science</w:t>
      </w:r>
    </w:p>
    <w:p w14:paraId="110C6E43" w14:textId="58FC1479" w:rsidR="0099217A" w:rsidRPr="00FC36EA" w:rsidRDefault="00E12D68" w:rsidP="006B3E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April </w:t>
      </w:r>
      <w:r w:rsidR="005D1517" w:rsidRPr="00FC36EA">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24EEB34B" w14:textId="77777777" w:rsidR="006B3E21" w:rsidRPr="00FC36EA" w:rsidRDefault="006B3E21" w:rsidP="006B3E21">
      <w:pPr>
        <w:jc w:val="center"/>
        <w:rPr>
          <w:rFonts w:ascii="Times New Roman" w:eastAsia="Times New Roman" w:hAnsi="Times New Roman" w:cs="Times New Roman"/>
          <w:b/>
          <w:sz w:val="24"/>
          <w:szCs w:val="24"/>
        </w:rPr>
      </w:pPr>
    </w:p>
    <w:p w14:paraId="74610B80" w14:textId="77777777" w:rsidR="00735450" w:rsidRPr="007E31BB" w:rsidRDefault="00735450" w:rsidP="003068F8">
      <w:pPr>
        <w:pStyle w:val="ListParagraph"/>
        <w:numPr>
          <w:ilvl w:val="0"/>
          <w:numId w:val="9"/>
        </w:numPr>
        <w:spacing w:after="120"/>
        <w:ind w:left="360" w:firstLine="0"/>
        <w:rPr>
          <w:rFonts w:ascii="Times New Roman" w:hAnsi="Times New Roman" w:cs="Times New Roman"/>
          <w:sz w:val="24"/>
          <w:szCs w:val="24"/>
        </w:rPr>
      </w:pPr>
      <w:r w:rsidRPr="007E31BB">
        <w:rPr>
          <w:rFonts w:ascii="Times New Roman" w:hAnsi="Times New Roman" w:cs="Times New Roman"/>
          <w:b/>
          <w:bCs/>
          <w:color w:val="000000"/>
          <w:sz w:val="24"/>
          <w:szCs w:val="24"/>
        </w:rPr>
        <w:t xml:space="preserve">Introduction </w:t>
      </w:r>
    </w:p>
    <w:p w14:paraId="4A0323BD" w14:textId="77777777" w:rsidR="0046515F" w:rsidRPr="00D871D2" w:rsidRDefault="0046515F" w:rsidP="003068F8">
      <w:pPr>
        <w:spacing w:after="120"/>
        <w:rPr>
          <w:rFonts w:ascii="Times New Roman" w:hAnsi="Times New Roman" w:cs="Times New Roman"/>
          <w:sz w:val="24"/>
          <w:szCs w:val="24"/>
        </w:rPr>
      </w:pPr>
      <w:r w:rsidRPr="007E31BB">
        <w:rPr>
          <w:rFonts w:ascii="Times New Roman" w:hAnsi="Times New Roman" w:cs="Times New Roman"/>
          <w:color w:val="000000"/>
          <w:sz w:val="24"/>
          <w:szCs w:val="24"/>
        </w:rPr>
        <w:t xml:space="preserve">This document specifies the criteria and procedures used by the College of </w:t>
      </w:r>
      <w:r w:rsidR="003C5094" w:rsidRPr="00541AB8">
        <w:rPr>
          <w:rFonts w:ascii="Times New Roman" w:hAnsi="Times New Roman" w:cs="Times New Roman"/>
          <w:color w:val="000000"/>
          <w:sz w:val="24"/>
          <w:szCs w:val="24"/>
        </w:rPr>
        <w:t>Social Science (</w:t>
      </w:r>
      <w:r w:rsidR="005255C6">
        <w:rPr>
          <w:rFonts w:ascii="Times New Roman" w:hAnsi="Times New Roman" w:cs="Times New Roman"/>
          <w:color w:val="000000"/>
          <w:sz w:val="24"/>
          <w:szCs w:val="24"/>
        </w:rPr>
        <w:t>SSC</w:t>
      </w:r>
      <w:r w:rsidR="003C5094" w:rsidRPr="00541AB8">
        <w:rPr>
          <w:rFonts w:ascii="Times New Roman" w:hAnsi="Times New Roman" w:cs="Times New Roman"/>
          <w:color w:val="000000"/>
          <w:sz w:val="24"/>
          <w:szCs w:val="24"/>
        </w:rPr>
        <w:t>)</w:t>
      </w:r>
      <w:r w:rsidRPr="00541AB8">
        <w:rPr>
          <w:rFonts w:ascii="Times New Roman" w:hAnsi="Times New Roman" w:cs="Times New Roman"/>
          <w:color w:val="000000"/>
          <w:sz w:val="24"/>
          <w:szCs w:val="24"/>
        </w:rPr>
        <w:t xml:space="preserve"> and its affiliated units in reviewing applications for Academic Specialist </w:t>
      </w:r>
      <w:r w:rsidR="003C5094" w:rsidRPr="00D871D2">
        <w:rPr>
          <w:rFonts w:ascii="Times New Roman" w:hAnsi="Times New Roman" w:cs="Times New Roman"/>
          <w:color w:val="000000"/>
          <w:sz w:val="24"/>
          <w:szCs w:val="24"/>
        </w:rPr>
        <w:t xml:space="preserve">Status, </w:t>
      </w:r>
      <w:r w:rsidRPr="00D871D2">
        <w:rPr>
          <w:rFonts w:ascii="Times New Roman" w:hAnsi="Times New Roman" w:cs="Times New Roman"/>
          <w:color w:val="000000"/>
          <w:sz w:val="24"/>
          <w:szCs w:val="24"/>
        </w:rPr>
        <w:t>Reappointment and Promotion.</w:t>
      </w:r>
      <w:r w:rsidRPr="00D871D2">
        <w:rPr>
          <w:rFonts w:ascii="Times New Roman" w:eastAsia="Times New Roman" w:hAnsi="Times New Roman" w:cs="Times New Roman"/>
          <w:sz w:val="24"/>
          <w:szCs w:val="24"/>
        </w:rPr>
        <w:t xml:space="preserve"> </w:t>
      </w:r>
      <w:r w:rsidRPr="00D871D2">
        <w:rPr>
          <w:rFonts w:ascii="Times New Roman" w:hAnsi="Times New Roman" w:cs="Times New Roman"/>
          <w:sz w:val="24"/>
          <w:szCs w:val="24"/>
        </w:rPr>
        <w:t xml:space="preserve">It follows the university policy on the </w:t>
      </w:r>
      <w:r w:rsidR="007F4961" w:rsidRPr="00AB4E0B">
        <w:rPr>
          <w:rFonts w:ascii="Times New Roman" w:hAnsi="Times New Roman" w:cs="Times New Roman"/>
          <w:i/>
          <w:sz w:val="24"/>
          <w:szCs w:val="24"/>
        </w:rPr>
        <w:t>Reappointment and Promotion of Academic Specialists</w:t>
      </w:r>
      <w:r w:rsidR="007F4961" w:rsidRPr="00D871D2">
        <w:rPr>
          <w:rFonts w:ascii="Times New Roman" w:hAnsi="Times New Roman" w:cs="Times New Roman"/>
          <w:sz w:val="24"/>
          <w:szCs w:val="24"/>
        </w:rPr>
        <w:t xml:space="preserve"> detailed in the </w:t>
      </w:r>
      <w:r w:rsidR="003C5094" w:rsidRPr="00D871D2">
        <w:rPr>
          <w:rFonts w:ascii="Times New Roman" w:hAnsi="Times New Roman" w:cs="Times New Roman"/>
          <w:sz w:val="24"/>
          <w:szCs w:val="24"/>
        </w:rPr>
        <w:t>Academic Specialist Handbook</w:t>
      </w:r>
      <w:r w:rsidR="007F4961" w:rsidRPr="00D871D2">
        <w:rPr>
          <w:rFonts w:ascii="Times New Roman" w:hAnsi="Times New Roman" w:cs="Times New Roman"/>
          <w:sz w:val="24"/>
          <w:szCs w:val="24"/>
        </w:rPr>
        <w:t xml:space="preserve">, </w:t>
      </w:r>
      <w:r w:rsidR="007F4961" w:rsidRPr="00D871D2">
        <w:rPr>
          <w:rFonts w:ascii="Times New Roman" w:hAnsi="Times New Roman" w:cs="Times New Roman"/>
          <w:iCs/>
          <w:sz w:val="24"/>
          <w:szCs w:val="24"/>
        </w:rPr>
        <w:t xml:space="preserve">particularly </w:t>
      </w:r>
      <w:r w:rsidR="00931524" w:rsidRPr="00D871D2">
        <w:rPr>
          <w:rFonts w:ascii="Times New Roman" w:hAnsi="Times New Roman" w:cs="Times New Roman"/>
          <w:iCs/>
          <w:sz w:val="24"/>
          <w:szCs w:val="24"/>
        </w:rPr>
        <w:t>Appendix A</w:t>
      </w:r>
      <w:r w:rsidRPr="00D871D2">
        <w:rPr>
          <w:rFonts w:ascii="Times New Roman" w:hAnsi="Times New Roman" w:cs="Times New Roman"/>
          <w:sz w:val="24"/>
          <w:szCs w:val="24"/>
        </w:rPr>
        <w:t>, which</w:t>
      </w:r>
      <w:r w:rsidR="003C5094" w:rsidRPr="00D871D2">
        <w:rPr>
          <w:rFonts w:ascii="Times New Roman" w:hAnsi="Times New Roman" w:cs="Times New Roman"/>
          <w:sz w:val="24"/>
          <w:szCs w:val="24"/>
        </w:rPr>
        <w:t xml:space="preserve"> is periodically updated and</w:t>
      </w:r>
      <w:r w:rsidRPr="00D871D2">
        <w:rPr>
          <w:rFonts w:ascii="Times New Roman" w:hAnsi="Times New Roman" w:cs="Times New Roman"/>
          <w:sz w:val="24"/>
          <w:szCs w:val="24"/>
        </w:rPr>
        <w:t xml:space="preserve"> can be found here:</w:t>
      </w:r>
    </w:p>
    <w:p w14:paraId="757ED569" w14:textId="77777777" w:rsidR="0046515F" w:rsidRPr="007E31BB" w:rsidRDefault="00735450" w:rsidP="003068F8">
      <w:pPr>
        <w:rPr>
          <w:rFonts w:ascii="Times New Roman" w:eastAsia="Times New Roman" w:hAnsi="Times New Roman" w:cs="Times New Roman"/>
          <w:sz w:val="24"/>
          <w:szCs w:val="24"/>
        </w:rPr>
      </w:pPr>
      <w:hyperlink r:id="rId8" w:history="1">
        <w:r w:rsidRPr="00D871D2">
          <w:rPr>
            <w:rStyle w:val="Hyperlink"/>
            <w:rFonts w:ascii="Times New Roman" w:eastAsia="Times New Roman" w:hAnsi="Times New Roman" w:cs="Times New Roman"/>
            <w:sz w:val="24"/>
            <w:szCs w:val="24"/>
          </w:rPr>
          <w:t>https://hr.msu.edu/policies-procedures/faculty-academic-staff/academic-specialist-handbook/index.html</w:t>
        </w:r>
      </w:hyperlink>
      <w:r w:rsidR="0046515F" w:rsidRPr="007E31BB">
        <w:rPr>
          <w:rFonts w:ascii="Times New Roman" w:eastAsia="Times New Roman" w:hAnsi="Times New Roman" w:cs="Times New Roman"/>
          <w:sz w:val="24"/>
          <w:szCs w:val="24"/>
        </w:rPr>
        <w:t xml:space="preserve"> </w:t>
      </w:r>
    </w:p>
    <w:p w14:paraId="59DE86B8" w14:textId="1C2AB455" w:rsidR="007E31BB" w:rsidRDefault="0046515F" w:rsidP="00A64DFF">
      <w:pPr>
        <w:rPr>
          <w:rFonts w:ascii="Times New Roman" w:eastAsia="Times New Roman" w:hAnsi="Times New Roman" w:cs="Times New Roman"/>
          <w:sz w:val="24"/>
          <w:szCs w:val="24"/>
        </w:rPr>
      </w:pPr>
      <w:r w:rsidRPr="00D871D2">
        <w:rPr>
          <w:rFonts w:ascii="Times New Roman" w:eastAsia="Times New Roman" w:hAnsi="Times New Roman" w:cs="Times New Roman"/>
          <w:sz w:val="24"/>
          <w:szCs w:val="24"/>
        </w:rPr>
        <w:br/>
      </w:r>
      <w:r w:rsidR="00F52C53" w:rsidRPr="00D871D2">
        <w:rPr>
          <w:rFonts w:ascii="Times New Roman" w:eastAsia="Times New Roman" w:hAnsi="Times New Roman" w:cs="Times New Roman"/>
          <w:sz w:val="24"/>
          <w:szCs w:val="24"/>
        </w:rPr>
        <w:t>In the absence of specifically adopted guidelines, the College criteria for academic specialist personnel actions are drawn from the University’s standards.</w:t>
      </w:r>
    </w:p>
    <w:p w14:paraId="56D6DF2D" w14:textId="77777777" w:rsidR="00735450" w:rsidRPr="00FC36EA" w:rsidRDefault="00735450" w:rsidP="00931524">
      <w:pPr>
        <w:rPr>
          <w:rFonts w:ascii="Times New Roman" w:hAnsi="Times New Roman" w:cs="Times New Roman"/>
          <w:b/>
          <w:bCs/>
          <w:sz w:val="24"/>
          <w:szCs w:val="24"/>
        </w:rPr>
      </w:pPr>
    </w:p>
    <w:p w14:paraId="0C3C963F" w14:textId="77777777" w:rsidR="00475C78" w:rsidRDefault="00735450" w:rsidP="00931524">
      <w:pPr>
        <w:rPr>
          <w:rFonts w:ascii="Times New Roman" w:hAnsi="Times New Roman" w:cs="Times New Roman"/>
          <w:b/>
          <w:bCs/>
          <w:sz w:val="24"/>
          <w:szCs w:val="24"/>
        </w:rPr>
      </w:pPr>
      <w:r w:rsidRPr="00FC36EA">
        <w:rPr>
          <w:rFonts w:ascii="Times New Roman" w:hAnsi="Times New Roman" w:cs="Times New Roman"/>
          <w:b/>
          <w:bCs/>
          <w:sz w:val="24"/>
          <w:szCs w:val="24"/>
        </w:rPr>
        <w:t xml:space="preserve">Overview of Specialist </w:t>
      </w:r>
      <w:r w:rsidR="00106874" w:rsidRPr="00FC36EA">
        <w:rPr>
          <w:rFonts w:ascii="Times New Roman" w:hAnsi="Times New Roman" w:cs="Times New Roman"/>
          <w:b/>
          <w:bCs/>
          <w:sz w:val="24"/>
          <w:szCs w:val="24"/>
        </w:rPr>
        <w:t>Appointments</w:t>
      </w:r>
    </w:p>
    <w:p w14:paraId="6B35AEAD" w14:textId="77777777" w:rsidR="00E53170" w:rsidRDefault="00E53170" w:rsidP="00931524">
      <w:pPr>
        <w:rPr>
          <w:rFonts w:ascii="Times New Roman" w:hAnsi="Times New Roman" w:cs="Times New Roman"/>
          <w:b/>
          <w:bCs/>
          <w:sz w:val="24"/>
          <w:szCs w:val="24"/>
        </w:rPr>
      </w:pPr>
    </w:p>
    <w:tbl>
      <w:tblPr>
        <w:tblStyle w:val="TableGrid"/>
        <w:tblpPr w:leftFromText="180" w:rightFromText="180" w:vertAnchor="text" w:horzAnchor="margin" w:tblpY="189"/>
        <w:tblW w:w="9546" w:type="dxa"/>
        <w:tblLayout w:type="fixed"/>
        <w:tblLook w:val="04A0" w:firstRow="1" w:lastRow="0" w:firstColumn="1" w:lastColumn="0" w:noHBand="0" w:noVBand="1"/>
      </w:tblPr>
      <w:tblGrid>
        <w:gridCol w:w="1359"/>
        <w:gridCol w:w="1562"/>
        <w:gridCol w:w="1253"/>
        <w:gridCol w:w="1761"/>
        <w:gridCol w:w="1260"/>
        <w:gridCol w:w="1170"/>
        <w:gridCol w:w="1181"/>
      </w:tblGrid>
      <w:tr w:rsidR="009D6A75" w:rsidRPr="00FC36EA" w14:paraId="3DEE9ADE" w14:textId="77777777" w:rsidTr="008D3394">
        <w:trPr>
          <w:trHeight w:val="454"/>
        </w:trPr>
        <w:tc>
          <w:tcPr>
            <w:tcW w:w="9546" w:type="dxa"/>
            <w:gridSpan w:val="7"/>
            <w:shd w:val="clear" w:color="auto" w:fill="D9D9D9" w:themeFill="background1" w:themeFillShade="D9"/>
          </w:tcPr>
          <w:p w14:paraId="12D62FA5" w14:textId="062C43CB" w:rsidR="009D6A75" w:rsidRPr="00FC36EA" w:rsidRDefault="009D6A75" w:rsidP="00EA5D0F">
            <w:pPr>
              <w:rPr>
                <w:rFonts w:ascii="Times New Roman" w:hAnsi="Times New Roman" w:cs="Times New Roman"/>
                <w:sz w:val="24"/>
                <w:szCs w:val="24"/>
              </w:rPr>
            </w:pPr>
            <w:r w:rsidRPr="00FC36EA">
              <w:rPr>
                <w:rFonts w:ascii="Times New Roman" w:hAnsi="Times New Roman" w:cs="Times New Roman"/>
                <w:b/>
                <w:bCs/>
                <w:sz w:val="24"/>
                <w:szCs w:val="24"/>
              </w:rPr>
              <w:t xml:space="preserve">Appointment </w:t>
            </w:r>
            <w:r>
              <w:rPr>
                <w:rFonts w:ascii="Times New Roman" w:hAnsi="Times New Roman" w:cs="Times New Roman"/>
                <w:b/>
                <w:bCs/>
                <w:sz w:val="24"/>
                <w:szCs w:val="24"/>
              </w:rPr>
              <w:t>Basis</w:t>
            </w:r>
          </w:p>
        </w:tc>
      </w:tr>
      <w:tr w:rsidR="009D6A75" w:rsidRPr="00FC36EA" w14:paraId="48A99D2C" w14:textId="77777777" w:rsidTr="008D3394">
        <w:trPr>
          <w:trHeight w:val="20"/>
        </w:trPr>
        <w:tc>
          <w:tcPr>
            <w:tcW w:w="4174" w:type="dxa"/>
            <w:gridSpan w:val="3"/>
          </w:tcPr>
          <w:p w14:paraId="047FED57" w14:textId="77777777" w:rsidR="009D6A75" w:rsidRPr="00FC36EA" w:rsidRDefault="009D6A75" w:rsidP="00EA5D0F">
            <w:pPr>
              <w:rPr>
                <w:rFonts w:ascii="Times New Roman" w:hAnsi="Times New Roman" w:cs="Times New Roman"/>
                <w:sz w:val="24"/>
                <w:szCs w:val="24"/>
              </w:rPr>
            </w:pPr>
            <w:r w:rsidRPr="00FC36EA">
              <w:rPr>
                <w:rFonts w:ascii="Times New Roman" w:hAnsi="Times New Roman" w:cs="Times New Roman"/>
                <w:sz w:val="24"/>
                <w:szCs w:val="24"/>
              </w:rPr>
              <w:t>Annual Year (A</w:t>
            </w:r>
            <w:r>
              <w:rPr>
                <w:rFonts w:ascii="Times New Roman" w:hAnsi="Times New Roman" w:cs="Times New Roman"/>
                <w:sz w:val="24"/>
                <w:szCs w:val="24"/>
              </w:rPr>
              <w:t>N</w:t>
            </w:r>
            <w:r w:rsidRPr="00FC36EA">
              <w:rPr>
                <w:rFonts w:ascii="Times New Roman" w:hAnsi="Times New Roman" w:cs="Times New Roman"/>
                <w:sz w:val="24"/>
                <w:szCs w:val="24"/>
              </w:rPr>
              <w:t>)</w:t>
            </w:r>
          </w:p>
        </w:tc>
        <w:tc>
          <w:tcPr>
            <w:tcW w:w="5372" w:type="dxa"/>
            <w:gridSpan w:val="4"/>
          </w:tcPr>
          <w:p w14:paraId="4CE07E5C" w14:textId="77777777" w:rsidR="009D6A75" w:rsidRDefault="009D6A75" w:rsidP="00EA5D0F">
            <w:pPr>
              <w:rPr>
                <w:rFonts w:ascii="Times New Roman" w:hAnsi="Times New Roman" w:cs="Times New Roman"/>
                <w:sz w:val="24"/>
                <w:szCs w:val="24"/>
              </w:rPr>
            </w:pPr>
            <w:r w:rsidRPr="00FC36EA">
              <w:rPr>
                <w:rFonts w:ascii="Times New Roman" w:hAnsi="Times New Roman" w:cs="Times New Roman"/>
                <w:sz w:val="24"/>
                <w:szCs w:val="24"/>
              </w:rPr>
              <w:t>Academic Year (A</w:t>
            </w:r>
            <w:r>
              <w:rPr>
                <w:rFonts w:ascii="Times New Roman" w:hAnsi="Times New Roman" w:cs="Times New Roman"/>
                <w:sz w:val="24"/>
                <w:szCs w:val="24"/>
              </w:rPr>
              <w:t>Y</w:t>
            </w:r>
            <w:r w:rsidRPr="00FC36EA">
              <w:rPr>
                <w:rFonts w:ascii="Times New Roman" w:hAnsi="Times New Roman" w:cs="Times New Roman"/>
                <w:sz w:val="24"/>
                <w:szCs w:val="24"/>
              </w:rPr>
              <w:t>)</w:t>
            </w:r>
          </w:p>
          <w:p w14:paraId="51947DC4" w14:textId="77F353BD" w:rsidR="005B1AD9" w:rsidRPr="00FC36EA" w:rsidRDefault="005B1AD9" w:rsidP="00EA5D0F">
            <w:pPr>
              <w:rPr>
                <w:rFonts w:ascii="Times New Roman" w:hAnsi="Times New Roman" w:cs="Times New Roman"/>
                <w:sz w:val="24"/>
                <w:szCs w:val="24"/>
              </w:rPr>
            </w:pPr>
          </w:p>
        </w:tc>
      </w:tr>
      <w:tr w:rsidR="009D6A75" w:rsidRPr="00FC36EA" w14:paraId="2F647083" w14:textId="77777777" w:rsidTr="008D3394">
        <w:trPr>
          <w:trHeight w:val="420"/>
        </w:trPr>
        <w:tc>
          <w:tcPr>
            <w:tcW w:w="9546" w:type="dxa"/>
            <w:gridSpan w:val="7"/>
            <w:shd w:val="clear" w:color="auto" w:fill="D9D9D9" w:themeFill="background1" w:themeFillShade="D9"/>
          </w:tcPr>
          <w:p w14:paraId="7A3A7341" w14:textId="473B2794" w:rsidR="009D6A75" w:rsidRDefault="009D6A75" w:rsidP="00EA5D0F">
            <w:pPr>
              <w:rPr>
                <w:rFonts w:ascii="Times New Roman" w:hAnsi="Times New Roman" w:cs="Times New Roman"/>
                <w:sz w:val="24"/>
                <w:szCs w:val="24"/>
              </w:rPr>
            </w:pPr>
            <w:r w:rsidRPr="00FC36EA">
              <w:rPr>
                <w:rFonts w:ascii="Times New Roman" w:hAnsi="Times New Roman" w:cs="Times New Roman"/>
                <w:b/>
                <w:bCs/>
                <w:sz w:val="24"/>
                <w:szCs w:val="24"/>
              </w:rPr>
              <w:t xml:space="preserve">Specialist </w:t>
            </w:r>
            <w:r>
              <w:rPr>
                <w:rFonts w:ascii="Times New Roman" w:hAnsi="Times New Roman" w:cs="Times New Roman"/>
                <w:b/>
                <w:bCs/>
                <w:sz w:val="24"/>
                <w:szCs w:val="24"/>
              </w:rPr>
              <w:t>Functional Areas</w:t>
            </w:r>
            <w:r w:rsidRPr="00FC36EA">
              <w:rPr>
                <w:rFonts w:ascii="Times New Roman" w:hAnsi="Times New Roman" w:cs="Times New Roman"/>
                <w:b/>
                <w:bCs/>
                <w:sz w:val="24"/>
                <w:szCs w:val="24"/>
              </w:rPr>
              <w:t xml:space="preserve"> </w:t>
            </w:r>
            <w:r w:rsidRPr="00FC36EA">
              <w:rPr>
                <w:rFonts w:ascii="Times New Roman" w:hAnsi="Times New Roman" w:cs="Times New Roman"/>
                <w:sz w:val="24"/>
                <w:szCs w:val="24"/>
              </w:rPr>
              <w:t>(</w:t>
            </w:r>
            <w:r>
              <w:rPr>
                <w:rFonts w:ascii="Times New Roman" w:hAnsi="Times New Roman" w:cs="Times New Roman"/>
                <w:sz w:val="24"/>
                <w:szCs w:val="24"/>
              </w:rPr>
              <w:t>one c</w:t>
            </w:r>
            <w:r w:rsidRPr="00FC36EA">
              <w:rPr>
                <w:rFonts w:ascii="Times New Roman" w:hAnsi="Times New Roman" w:cs="Times New Roman"/>
                <w:sz w:val="24"/>
                <w:szCs w:val="24"/>
              </w:rPr>
              <w:t>an have multiple)</w:t>
            </w:r>
          </w:p>
        </w:tc>
      </w:tr>
      <w:tr w:rsidR="00EA5D0F" w:rsidRPr="00FC36EA" w14:paraId="3CAF9C7C" w14:textId="77777777" w:rsidTr="000A555A">
        <w:trPr>
          <w:trHeight w:val="20"/>
        </w:trPr>
        <w:tc>
          <w:tcPr>
            <w:tcW w:w="1359" w:type="dxa"/>
          </w:tcPr>
          <w:p w14:paraId="2DFF7A13" w14:textId="7A7E7334" w:rsidR="00EA5D0F" w:rsidRPr="00FC36EA" w:rsidRDefault="00EA5D0F" w:rsidP="00EA5D0F">
            <w:pPr>
              <w:rPr>
                <w:rFonts w:ascii="Times New Roman" w:hAnsi="Times New Roman" w:cs="Times New Roman"/>
                <w:sz w:val="24"/>
                <w:szCs w:val="24"/>
              </w:rPr>
            </w:pPr>
            <w:r w:rsidRPr="00FC36EA">
              <w:rPr>
                <w:rFonts w:ascii="Times New Roman" w:hAnsi="Times New Roman" w:cs="Times New Roman"/>
                <w:sz w:val="24"/>
                <w:szCs w:val="24"/>
              </w:rPr>
              <w:t>Research</w:t>
            </w:r>
          </w:p>
        </w:tc>
        <w:tc>
          <w:tcPr>
            <w:tcW w:w="1562" w:type="dxa"/>
          </w:tcPr>
          <w:p w14:paraId="3CFB039E" w14:textId="48FA9A75" w:rsidR="00EA5D0F" w:rsidRPr="00FC36EA" w:rsidRDefault="00EA5D0F" w:rsidP="00EA5D0F">
            <w:pPr>
              <w:rPr>
                <w:rFonts w:ascii="Times New Roman" w:hAnsi="Times New Roman" w:cs="Times New Roman"/>
                <w:sz w:val="24"/>
                <w:szCs w:val="24"/>
              </w:rPr>
            </w:pPr>
            <w:r w:rsidRPr="00FC36EA">
              <w:rPr>
                <w:rFonts w:ascii="Times New Roman" w:hAnsi="Times New Roman" w:cs="Times New Roman"/>
                <w:sz w:val="24"/>
                <w:szCs w:val="24"/>
              </w:rPr>
              <w:t>Advising</w:t>
            </w:r>
          </w:p>
        </w:tc>
        <w:tc>
          <w:tcPr>
            <w:tcW w:w="3014" w:type="dxa"/>
            <w:gridSpan w:val="2"/>
          </w:tcPr>
          <w:p w14:paraId="530D57B1" w14:textId="104504A2" w:rsidR="00EA5D0F" w:rsidRPr="00FC36EA" w:rsidRDefault="00EA5D0F" w:rsidP="00EA5D0F">
            <w:pPr>
              <w:rPr>
                <w:rFonts w:ascii="Times New Roman" w:hAnsi="Times New Roman" w:cs="Times New Roman"/>
                <w:sz w:val="24"/>
                <w:szCs w:val="24"/>
              </w:rPr>
            </w:pPr>
            <w:r w:rsidRPr="00FC36EA">
              <w:rPr>
                <w:rFonts w:ascii="Times New Roman" w:hAnsi="Times New Roman" w:cs="Times New Roman"/>
                <w:sz w:val="24"/>
                <w:szCs w:val="24"/>
              </w:rPr>
              <w:t>Curriculum Development</w:t>
            </w:r>
          </w:p>
        </w:tc>
        <w:tc>
          <w:tcPr>
            <w:tcW w:w="1260" w:type="dxa"/>
          </w:tcPr>
          <w:p w14:paraId="41EA1045" w14:textId="458A356C" w:rsidR="00EA5D0F" w:rsidRPr="00FC36EA" w:rsidRDefault="00EA5D0F" w:rsidP="00EA5D0F">
            <w:pPr>
              <w:rPr>
                <w:rFonts w:ascii="Times New Roman" w:hAnsi="Times New Roman" w:cs="Times New Roman"/>
                <w:sz w:val="24"/>
                <w:szCs w:val="24"/>
              </w:rPr>
            </w:pPr>
            <w:r w:rsidRPr="00FC36EA">
              <w:rPr>
                <w:rFonts w:ascii="Times New Roman" w:hAnsi="Times New Roman" w:cs="Times New Roman"/>
                <w:sz w:val="24"/>
                <w:szCs w:val="24"/>
              </w:rPr>
              <w:t>Outreach</w:t>
            </w:r>
          </w:p>
        </w:tc>
        <w:tc>
          <w:tcPr>
            <w:tcW w:w="1170" w:type="dxa"/>
          </w:tcPr>
          <w:p w14:paraId="4B7F0148" w14:textId="77777777" w:rsidR="00EA5D0F" w:rsidRPr="00FC36EA" w:rsidRDefault="00EA5D0F" w:rsidP="00EA5D0F">
            <w:pPr>
              <w:rPr>
                <w:rFonts w:ascii="Times New Roman" w:hAnsi="Times New Roman" w:cs="Times New Roman"/>
                <w:sz w:val="24"/>
                <w:szCs w:val="24"/>
              </w:rPr>
            </w:pPr>
            <w:r>
              <w:rPr>
                <w:rFonts w:ascii="Times New Roman" w:hAnsi="Times New Roman" w:cs="Times New Roman"/>
                <w:sz w:val="24"/>
                <w:szCs w:val="24"/>
              </w:rPr>
              <w:t>Teaching</w:t>
            </w:r>
          </w:p>
        </w:tc>
        <w:tc>
          <w:tcPr>
            <w:tcW w:w="1181" w:type="dxa"/>
          </w:tcPr>
          <w:p w14:paraId="7C5C31E7" w14:textId="77777777" w:rsidR="00EA5D0F" w:rsidRDefault="00EA5D0F" w:rsidP="00EA5D0F">
            <w:pPr>
              <w:rPr>
                <w:rFonts w:ascii="Times New Roman" w:hAnsi="Times New Roman" w:cs="Times New Roman"/>
                <w:sz w:val="24"/>
                <w:szCs w:val="24"/>
              </w:rPr>
            </w:pPr>
            <w:r>
              <w:rPr>
                <w:rFonts w:ascii="Times New Roman" w:hAnsi="Times New Roman" w:cs="Times New Roman"/>
                <w:sz w:val="24"/>
                <w:szCs w:val="24"/>
              </w:rPr>
              <w:t>Admin</w:t>
            </w:r>
          </w:p>
          <w:p w14:paraId="6260F54E" w14:textId="27A4E7C5" w:rsidR="005B1AD9" w:rsidRPr="00FC36EA" w:rsidRDefault="005B1AD9" w:rsidP="00EA5D0F">
            <w:pPr>
              <w:rPr>
                <w:rFonts w:ascii="Times New Roman" w:hAnsi="Times New Roman" w:cs="Times New Roman"/>
                <w:sz w:val="24"/>
                <w:szCs w:val="24"/>
              </w:rPr>
            </w:pPr>
          </w:p>
        </w:tc>
      </w:tr>
      <w:tr w:rsidR="00500944" w:rsidRPr="00FC36EA" w14:paraId="2B67D5C1" w14:textId="77777777" w:rsidTr="000A555A">
        <w:trPr>
          <w:trHeight w:val="398"/>
        </w:trPr>
        <w:tc>
          <w:tcPr>
            <w:tcW w:w="9546" w:type="dxa"/>
            <w:gridSpan w:val="7"/>
            <w:shd w:val="clear" w:color="auto" w:fill="D0CECE" w:themeFill="background2" w:themeFillShade="E6"/>
          </w:tcPr>
          <w:p w14:paraId="7EB9726E" w14:textId="4025E4F0" w:rsidR="00500944" w:rsidRPr="00E44EA1" w:rsidRDefault="00500944" w:rsidP="00EA5D0F">
            <w:pPr>
              <w:rPr>
                <w:rFonts w:ascii="Times New Roman" w:hAnsi="Times New Roman" w:cs="Times New Roman"/>
                <w:sz w:val="24"/>
                <w:szCs w:val="24"/>
              </w:rPr>
            </w:pPr>
            <w:r w:rsidRPr="00323627">
              <w:rPr>
                <w:rFonts w:ascii="Times New Roman" w:hAnsi="Times New Roman" w:cs="Times New Roman"/>
                <w:b/>
                <w:bCs/>
                <w:sz w:val="24"/>
                <w:szCs w:val="24"/>
              </w:rPr>
              <w:t>Status</w:t>
            </w:r>
            <w:r>
              <w:rPr>
                <w:rFonts w:ascii="Times New Roman" w:hAnsi="Times New Roman" w:cs="Times New Roman"/>
                <w:b/>
                <w:bCs/>
                <w:sz w:val="24"/>
                <w:szCs w:val="24"/>
              </w:rPr>
              <w:t>es</w:t>
            </w:r>
            <w:r>
              <w:rPr>
                <w:rStyle w:val="FootnoteReference"/>
                <w:rFonts w:ascii="Times New Roman" w:hAnsi="Times New Roman" w:cs="Times New Roman"/>
                <w:b/>
                <w:bCs/>
                <w:sz w:val="24"/>
                <w:szCs w:val="24"/>
              </w:rPr>
              <w:footnoteReference w:id="1"/>
            </w:r>
          </w:p>
        </w:tc>
      </w:tr>
      <w:tr w:rsidR="00500944" w:rsidRPr="00FC36EA" w14:paraId="7C36A977" w14:textId="77777777" w:rsidTr="000A555A">
        <w:trPr>
          <w:trHeight w:val="20"/>
        </w:trPr>
        <w:tc>
          <w:tcPr>
            <w:tcW w:w="1359" w:type="dxa"/>
          </w:tcPr>
          <w:p w14:paraId="38131125" w14:textId="50348968" w:rsidR="00500944" w:rsidRPr="00323627" w:rsidRDefault="00500944" w:rsidP="00EA5D0F">
            <w:pPr>
              <w:rPr>
                <w:rFonts w:ascii="Times New Roman" w:hAnsi="Times New Roman" w:cs="Times New Roman"/>
                <w:b/>
                <w:bCs/>
                <w:sz w:val="24"/>
                <w:szCs w:val="24"/>
              </w:rPr>
            </w:pPr>
            <w:r w:rsidRPr="00323627">
              <w:rPr>
                <w:rFonts w:ascii="Times New Roman" w:hAnsi="Times New Roman" w:cs="Times New Roman"/>
                <w:sz w:val="24"/>
                <w:szCs w:val="24"/>
              </w:rPr>
              <w:t>Fixed Term</w:t>
            </w:r>
          </w:p>
        </w:tc>
        <w:tc>
          <w:tcPr>
            <w:tcW w:w="4576" w:type="dxa"/>
            <w:gridSpan w:val="3"/>
          </w:tcPr>
          <w:p w14:paraId="76497A51" w14:textId="166D52D9" w:rsidR="00500944" w:rsidRPr="00323627" w:rsidRDefault="00500944" w:rsidP="00EA5D0F">
            <w:pPr>
              <w:rPr>
                <w:rFonts w:ascii="Times New Roman" w:hAnsi="Times New Roman" w:cs="Times New Roman"/>
                <w:sz w:val="24"/>
                <w:szCs w:val="24"/>
              </w:rPr>
            </w:pPr>
            <w:r w:rsidRPr="00323627">
              <w:rPr>
                <w:rFonts w:ascii="Times New Roman" w:hAnsi="Times New Roman" w:cs="Times New Roman"/>
                <w:sz w:val="24"/>
                <w:szCs w:val="24"/>
              </w:rPr>
              <w:t>Continuing System (2, 3-year appointments)</w:t>
            </w:r>
          </w:p>
        </w:tc>
        <w:tc>
          <w:tcPr>
            <w:tcW w:w="3611" w:type="dxa"/>
            <w:gridSpan w:val="3"/>
          </w:tcPr>
          <w:p w14:paraId="48029F45" w14:textId="77777777" w:rsidR="00500944" w:rsidRDefault="00500944" w:rsidP="00EA5D0F">
            <w:pPr>
              <w:rPr>
                <w:rFonts w:ascii="Times New Roman" w:hAnsi="Times New Roman" w:cs="Times New Roman"/>
                <w:sz w:val="24"/>
                <w:szCs w:val="24"/>
              </w:rPr>
            </w:pPr>
            <w:r w:rsidRPr="00323627">
              <w:rPr>
                <w:rFonts w:ascii="Times New Roman" w:hAnsi="Times New Roman" w:cs="Times New Roman"/>
                <w:sz w:val="24"/>
                <w:szCs w:val="24"/>
              </w:rPr>
              <w:t xml:space="preserve">Continuing Status (after completion of 2, </w:t>
            </w:r>
            <w:proofErr w:type="gramStart"/>
            <w:r w:rsidRPr="00323627">
              <w:rPr>
                <w:rFonts w:ascii="Times New Roman" w:hAnsi="Times New Roman" w:cs="Times New Roman"/>
                <w:sz w:val="24"/>
                <w:szCs w:val="24"/>
              </w:rPr>
              <w:t>3 year</w:t>
            </w:r>
            <w:proofErr w:type="gramEnd"/>
            <w:r w:rsidRPr="00323627">
              <w:rPr>
                <w:rFonts w:ascii="Times New Roman" w:hAnsi="Times New Roman" w:cs="Times New Roman"/>
                <w:sz w:val="24"/>
                <w:szCs w:val="24"/>
              </w:rPr>
              <w:t xml:space="preserve"> appointments)</w:t>
            </w:r>
          </w:p>
          <w:p w14:paraId="637E37FC" w14:textId="777B15DC" w:rsidR="005B1AD9" w:rsidRPr="00E44EA1" w:rsidRDefault="005B1AD9" w:rsidP="00EA5D0F">
            <w:pPr>
              <w:rPr>
                <w:rFonts w:ascii="Times New Roman" w:hAnsi="Times New Roman" w:cs="Times New Roman"/>
                <w:sz w:val="24"/>
                <w:szCs w:val="24"/>
              </w:rPr>
            </w:pPr>
          </w:p>
        </w:tc>
      </w:tr>
      <w:tr w:rsidR="00500944" w:rsidRPr="00FC36EA" w14:paraId="2DB1FF1C" w14:textId="77777777" w:rsidTr="000A555A">
        <w:trPr>
          <w:trHeight w:val="416"/>
        </w:trPr>
        <w:tc>
          <w:tcPr>
            <w:tcW w:w="9546" w:type="dxa"/>
            <w:gridSpan w:val="7"/>
            <w:shd w:val="clear" w:color="auto" w:fill="D9D9D9" w:themeFill="background1" w:themeFillShade="D9"/>
          </w:tcPr>
          <w:p w14:paraId="2EC098C8" w14:textId="5E66E73F" w:rsidR="00500944" w:rsidRPr="00FC36EA" w:rsidRDefault="00500944" w:rsidP="00EA5D0F">
            <w:pPr>
              <w:rPr>
                <w:rFonts w:ascii="Times New Roman" w:hAnsi="Times New Roman" w:cs="Times New Roman"/>
                <w:sz w:val="24"/>
                <w:szCs w:val="24"/>
              </w:rPr>
            </w:pPr>
            <w:r w:rsidRPr="00FC36EA">
              <w:rPr>
                <w:rFonts w:ascii="Times New Roman" w:hAnsi="Times New Roman" w:cs="Times New Roman"/>
                <w:b/>
                <w:bCs/>
                <w:sz w:val="24"/>
                <w:szCs w:val="24"/>
              </w:rPr>
              <w:t>Rank</w:t>
            </w:r>
            <w:r>
              <w:rPr>
                <w:rFonts w:ascii="Times New Roman" w:hAnsi="Times New Roman" w:cs="Times New Roman"/>
                <w:b/>
                <w:bCs/>
                <w:sz w:val="24"/>
                <w:szCs w:val="24"/>
              </w:rPr>
              <w:t>s</w:t>
            </w:r>
          </w:p>
        </w:tc>
      </w:tr>
      <w:tr w:rsidR="00500944" w:rsidRPr="00FC36EA" w14:paraId="31C97B26" w14:textId="77777777" w:rsidTr="008D3394">
        <w:trPr>
          <w:trHeight w:val="20"/>
        </w:trPr>
        <w:tc>
          <w:tcPr>
            <w:tcW w:w="4174" w:type="dxa"/>
            <w:gridSpan w:val="3"/>
          </w:tcPr>
          <w:p w14:paraId="02C698D4" w14:textId="77777777" w:rsidR="00500944" w:rsidRPr="00FC36EA" w:rsidRDefault="00500944" w:rsidP="00EA5D0F">
            <w:pPr>
              <w:rPr>
                <w:rFonts w:ascii="Times New Roman" w:hAnsi="Times New Roman" w:cs="Times New Roman"/>
                <w:sz w:val="24"/>
                <w:szCs w:val="24"/>
              </w:rPr>
            </w:pPr>
            <w:r w:rsidRPr="00FC36EA">
              <w:rPr>
                <w:rFonts w:ascii="Times New Roman" w:hAnsi="Times New Roman" w:cs="Times New Roman"/>
                <w:sz w:val="24"/>
                <w:szCs w:val="24"/>
              </w:rPr>
              <w:t>Specialist</w:t>
            </w:r>
          </w:p>
        </w:tc>
        <w:tc>
          <w:tcPr>
            <w:tcW w:w="5372" w:type="dxa"/>
            <w:gridSpan w:val="4"/>
          </w:tcPr>
          <w:p w14:paraId="017315B5" w14:textId="77777777" w:rsidR="00500944" w:rsidRDefault="00500944" w:rsidP="00EA5D0F">
            <w:pPr>
              <w:rPr>
                <w:rFonts w:ascii="Times New Roman" w:hAnsi="Times New Roman" w:cs="Times New Roman"/>
                <w:sz w:val="24"/>
                <w:szCs w:val="24"/>
              </w:rPr>
            </w:pPr>
            <w:r w:rsidRPr="00FC36EA">
              <w:rPr>
                <w:rFonts w:ascii="Times New Roman" w:hAnsi="Times New Roman" w:cs="Times New Roman"/>
                <w:sz w:val="24"/>
                <w:szCs w:val="24"/>
              </w:rPr>
              <w:t>Senior Specialist</w:t>
            </w:r>
          </w:p>
          <w:p w14:paraId="1924BF3E" w14:textId="5B5C5D45" w:rsidR="005B1AD9" w:rsidRPr="00FC36EA" w:rsidRDefault="005B1AD9" w:rsidP="00EA5D0F">
            <w:pPr>
              <w:rPr>
                <w:rFonts w:ascii="Times New Roman" w:hAnsi="Times New Roman" w:cs="Times New Roman"/>
                <w:sz w:val="24"/>
                <w:szCs w:val="24"/>
              </w:rPr>
            </w:pPr>
          </w:p>
        </w:tc>
      </w:tr>
    </w:tbl>
    <w:p w14:paraId="2AA3CEA4" w14:textId="77777777" w:rsidR="001916AF" w:rsidRDefault="001916AF" w:rsidP="00931524">
      <w:pPr>
        <w:rPr>
          <w:rFonts w:ascii="Times New Roman" w:hAnsi="Times New Roman" w:cs="Times New Roman"/>
          <w:sz w:val="24"/>
          <w:szCs w:val="24"/>
        </w:rPr>
      </w:pPr>
    </w:p>
    <w:p w14:paraId="27C25E87" w14:textId="77777777" w:rsidR="009D6A75" w:rsidRDefault="009D6A75" w:rsidP="00931524">
      <w:pPr>
        <w:rPr>
          <w:rFonts w:ascii="Times New Roman" w:hAnsi="Times New Roman" w:cs="Times New Roman"/>
          <w:b/>
          <w:bCs/>
          <w:sz w:val="24"/>
          <w:szCs w:val="24"/>
        </w:rPr>
      </w:pPr>
    </w:p>
    <w:p w14:paraId="556525B1" w14:textId="77777777" w:rsidR="000A555A" w:rsidRDefault="000A555A" w:rsidP="00931524">
      <w:pPr>
        <w:rPr>
          <w:rFonts w:ascii="Times New Roman" w:hAnsi="Times New Roman" w:cs="Times New Roman"/>
          <w:b/>
          <w:bCs/>
          <w:sz w:val="24"/>
          <w:szCs w:val="24"/>
        </w:rPr>
      </w:pPr>
    </w:p>
    <w:p w14:paraId="1E2C58DC" w14:textId="26863600" w:rsidR="001916AF" w:rsidRPr="001916AF" w:rsidRDefault="00E53170" w:rsidP="0093152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Specialist </w:t>
      </w:r>
      <w:r w:rsidR="001916AF" w:rsidRPr="001916AF">
        <w:rPr>
          <w:rFonts w:ascii="Times New Roman" w:hAnsi="Times New Roman" w:cs="Times New Roman"/>
          <w:b/>
          <w:bCs/>
          <w:sz w:val="24"/>
          <w:szCs w:val="24"/>
        </w:rPr>
        <w:t>Titles</w:t>
      </w:r>
    </w:p>
    <w:p w14:paraId="304F4CAF" w14:textId="2DDA426C" w:rsidR="00013582" w:rsidRDefault="004527EC" w:rsidP="00811D57">
      <w:pPr>
        <w:rPr>
          <w:rFonts w:ascii="Times New Roman" w:hAnsi="Times New Roman" w:cs="Times New Roman"/>
          <w:sz w:val="24"/>
          <w:szCs w:val="24"/>
        </w:rPr>
      </w:pPr>
      <w:r>
        <w:rPr>
          <w:rFonts w:ascii="Times New Roman" w:hAnsi="Times New Roman" w:cs="Times New Roman"/>
          <w:sz w:val="24"/>
          <w:szCs w:val="24"/>
        </w:rPr>
        <w:t xml:space="preserve"> </w:t>
      </w:r>
      <w:r w:rsidR="001916AF">
        <w:rPr>
          <w:rFonts w:ascii="Times New Roman" w:hAnsi="Times New Roman" w:cs="Times New Roman"/>
          <w:sz w:val="24"/>
          <w:szCs w:val="24"/>
        </w:rPr>
        <w:t xml:space="preserve">Specialist - </w:t>
      </w:r>
      <w:r w:rsidR="001916AF" w:rsidRPr="0072520E">
        <w:rPr>
          <w:rFonts w:ascii="Times New Roman" w:hAnsi="Times New Roman" w:cs="Times New Roman"/>
          <w:i/>
          <w:iCs/>
          <w:sz w:val="24"/>
          <w:szCs w:val="24"/>
        </w:rPr>
        <w:t>Research</w:t>
      </w:r>
      <w:r w:rsidR="001916AF">
        <w:t xml:space="preserve"> </w:t>
      </w:r>
      <w:r w:rsidR="00811D57">
        <w:t>m</w:t>
      </w:r>
      <w:r w:rsidR="001916AF" w:rsidRPr="00BA1136">
        <w:rPr>
          <w:rFonts w:ascii="Times New Roman" w:hAnsi="Times New Roman" w:cs="Times New Roman"/>
          <w:sz w:val="24"/>
          <w:szCs w:val="24"/>
        </w:rPr>
        <w:t xml:space="preserve">ust either: </w:t>
      </w:r>
    </w:p>
    <w:p w14:paraId="73EBF778" w14:textId="510462CE" w:rsidR="001916AF" w:rsidRPr="001916AF" w:rsidRDefault="001916AF" w:rsidP="00013582">
      <w:pPr>
        <w:ind w:left="1440"/>
        <w:rPr>
          <w:rFonts w:ascii="Times New Roman" w:hAnsi="Times New Roman" w:cs="Times New Roman"/>
          <w:sz w:val="24"/>
          <w:szCs w:val="24"/>
        </w:rPr>
      </w:pPr>
      <w:r w:rsidRPr="00BA1136">
        <w:rPr>
          <w:rFonts w:ascii="Times New Roman" w:hAnsi="Times New Roman" w:cs="Times New Roman"/>
          <w:sz w:val="24"/>
          <w:szCs w:val="24"/>
        </w:rPr>
        <w:t>1) be designated as the PI on a research project, or alternatively</w:t>
      </w:r>
      <w:r w:rsidR="0026161A">
        <w:rPr>
          <w:rFonts w:ascii="Times New Roman" w:hAnsi="Times New Roman" w:cs="Times New Roman"/>
          <w:sz w:val="24"/>
          <w:szCs w:val="24"/>
        </w:rPr>
        <w:br/>
      </w:r>
      <w:r w:rsidRPr="00BA1136">
        <w:rPr>
          <w:rFonts w:ascii="Times New Roman" w:hAnsi="Times New Roman" w:cs="Times New Roman"/>
          <w:sz w:val="24"/>
          <w:szCs w:val="24"/>
        </w:rPr>
        <w:t xml:space="preserve">2) take a lead role on research projects (not as </w:t>
      </w:r>
      <w:proofErr w:type="gramStart"/>
      <w:r w:rsidRPr="00BA1136">
        <w:rPr>
          <w:rFonts w:ascii="Times New Roman" w:hAnsi="Times New Roman" w:cs="Times New Roman"/>
          <w:sz w:val="24"/>
          <w:szCs w:val="24"/>
        </w:rPr>
        <w:t>PI, but</w:t>
      </w:r>
      <w:proofErr w:type="gramEnd"/>
      <w:r w:rsidRPr="00BA1136">
        <w:rPr>
          <w:rFonts w:ascii="Times New Roman" w:hAnsi="Times New Roman" w:cs="Times New Roman"/>
          <w:sz w:val="24"/>
          <w:szCs w:val="24"/>
        </w:rPr>
        <w:t xml:space="preserve"> performing duties which require a doctorate degree).</w:t>
      </w:r>
    </w:p>
    <w:p w14:paraId="52F63F1B" w14:textId="78A032D0" w:rsidR="001916AF" w:rsidRDefault="00137D7C" w:rsidP="001916AF">
      <w:pPr>
        <w:rPr>
          <w:rFonts w:ascii="Times New Roman" w:hAnsi="Times New Roman" w:cs="Times New Roman"/>
          <w:sz w:val="24"/>
          <w:szCs w:val="24"/>
        </w:rPr>
      </w:pPr>
      <w:r>
        <w:rPr>
          <w:rFonts w:ascii="Times New Roman" w:hAnsi="Times New Roman" w:cs="Times New Roman"/>
          <w:sz w:val="24"/>
          <w:szCs w:val="24"/>
        </w:rPr>
        <w:t xml:space="preserve"> </w:t>
      </w:r>
      <w:r w:rsidR="001916AF">
        <w:rPr>
          <w:rFonts w:ascii="Times New Roman" w:hAnsi="Times New Roman" w:cs="Times New Roman"/>
          <w:sz w:val="24"/>
          <w:szCs w:val="24"/>
        </w:rPr>
        <w:t xml:space="preserve">Specialist – </w:t>
      </w:r>
      <w:r w:rsidR="001916AF" w:rsidRPr="0072520E">
        <w:rPr>
          <w:rFonts w:ascii="Times New Roman" w:hAnsi="Times New Roman" w:cs="Times New Roman"/>
          <w:i/>
          <w:iCs/>
          <w:sz w:val="24"/>
          <w:szCs w:val="24"/>
        </w:rPr>
        <w:t>Advisor</w:t>
      </w:r>
      <w:r w:rsidR="001916AF">
        <w:rPr>
          <w:rFonts w:ascii="Times New Roman" w:hAnsi="Times New Roman" w:cs="Times New Roman"/>
          <w:sz w:val="24"/>
          <w:szCs w:val="24"/>
        </w:rPr>
        <w:t xml:space="preserve"> </w:t>
      </w:r>
      <w:r w:rsidR="001916AF" w:rsidRPr="00BA1136">
        <w:rPr>
          <w:rFonts w:ascii="Times New Roman" w:hAnsi="Times New Roman" w:cs="Times New Roman"/>
          <w:sz w:val="24"/>
          <w:szCs w:val="24"/>
        </w:rPr>
        <w:t xml:space="preserve">occupying at least </w:t>
      </w:r>
      <w:r w:rsidR="001916AF">
        <w:rPr>
          <w:rFonts w:ascii="Times New Roman" w:hAnsi="Times New Roman" w:cs="Times New Roman"/>
          <w:sz w:val="24"/>
          <w:szCs w:val="24"/>
        </w:rPr>
        <w:t>5</w:t>
      </w:r>
      <w:r w:rsidR="001916AF" w:rsidRPr="00BA1136">
        <w:rPr>
          <w:rFonts w:ascii="Times New Roman" w:hAnsi="Times New Roman" w:cs="Times New Roman"/>
          <w:sz w:val="24"/>
          <w:szCs w:val="24"/>
        </w:rPr>
        <w:t>0% of the time</w:t>
      </w:r>
    </w:p>
    <w:p w14:paraId="4A30E9AD" w14:textId="48542109" w:rsidR="001916AF" w:rsidRDefault="00C77476" w:rsidP="00931524">
      <w:pPr>
        <w:rPr>
          <w:rFonts w:ascii="Times New Roman" w:hAnsi="Times New Roman" w:cs="Times New Roman"/>
          <w:sz w:val="24"/>
          <w:szCs w:val="24"/>
        </w:rPr>
      </w:pPr>
      <w:r>
        <w:rPr>
          <w:rFonts w:ascii="Times New Roman" w:hAnsi="Times New Roman" w:cs="Times New Roman"/>
          <w:sz w:val="24"/>
          <w:szCs w:val="24"/>
        </w:rPr>
        <w:t xml:space="preserve"> </w:t>
      </w:r>
      <w:r w:rsidR="001916AF">
        <w:rPr>
          <w:rFonts w:ascii="Times New Roman" w:hAnsi="Times New Roman" w:cs="Times New Roman"/>
          <w:sz w:val="24"/>
          <w:szCs w:val="24"/>
        </w:rPr>
        <w:t xml:space="preserve">Specialist – </w:t>
      </w:r>
      <w:r w:rsidR="001916AF" w:rsidRPr="0072520E">
        <w:rPr>
          <w:rFonts w:ascii="Times New Roman" w:hAnsi="Times New Roman" w:cs="Times New Roman"/>
          <w:i/>
          <w:iCs/>
          <w:sz w:val="24"/>
          <w:szCs w:val="24"/>
        </w:rPr>
        <w:t>Curriculum</w:t>
      </w:r>
      <w:r w:rsidR="001916AF">
        <w:rPr>
          <w:rFonts w:ascii="Times New Roman" w:hAnsi="Times New Roman" w:cs="Times New Roman"/>
          <w:sz w:val="24"/>
          <w:szCs w:val="24"/>
        </w:rPr>
        <w:t xml:space="preserve"> </w:t>
      </w:r>
      <w:r w:rsidR="001916AF" w:rsidRPr="00013582">
        <w:rPr>
          <w:rFonts w:ascii="Times New Roman" w:hAnsi="Times New Roman" w:cs="Times New Roman"/>
          <w:i/>
          <w:iCs/>
          <w:sz w:val="24"/>
          <w:szCs w:val="24"/>
        </w:rPr>
        <w:t>Development</w:t>
      </w:r>
      <w:r w:rsidR="001916AF">
        <w:t xml:space="preserve"> </w:t>
      </w:r>
      <w:r w:rsidR="001916AF" w:rsidRPr="00BA1136">
        <w:rPr>
          <w:rFonts w:ascii="Times New Roman" w:hAnsi="Times New Roman" w:cs="Times New Roman"/>
          <w:sz w:val="24"/>
          <w:szCs w:val="24"/>
        </w:rPr>
        <w:t>occupying at least 30% of the time</w:t>
      </w:r>
    </w:p>
    <w:p w14:paraId="66736667" w14:textId="09FADCEB" w:rsidR="001916AF" w:rsidRPr="00FC36EA" w:rsidRDefault="0072520E" w:rsidP="001916AF">
      <w:pPr>
        <w:rPr>
          <w:rFonts w:ascii="Times New Roman" w:hAnsi="Times New Roman" w:cs="Times New Roman"/>
          <w:sz w:val="24"/>
          <w:szCs w:val="24"/>
        </w:rPr>
      </w:pPr>
      <w:r>
        <w:rPr>
          <w:rFonts w:ascii="Times New Roman" w:hAnsi="Times New Roman" w:cs="Times New Roman"/>
          <w:sz w:val="24"/>
          <w:szCs w:val="24"/>
        </w:rPr>
        <w:t xml:space="preserve"> </w:t>
      </w:r>
      <w:r w:rsidR="001916AF">
        <w:rPr>
          <w:rFonts w:ascii="Times New Roman" w:hAnsi="Times New Roman" w:cs="Times New Roman"/>
          <w:sz w:val="24"/>
          <w:szCs w:val="24"/>
        </w:rPr>
        <w:t xml:space="preserve">Specialist – </w:t>
      </w:r>
      <w:r w:rsidR="001916AF" w:rsidRPr="0072520E">
        <w:rPr>
          <w:rFonts w:ascii="Times New Roman" w:hAnsi="Times New Roman" w:cs="Times New Roman"/>
          <w:i/>
          <w:iCs/>
          <w:sz w:val="24"/>
          <w:szCs w:val="24"/>
        </w:rPr>
        <w:t>Outreach</w:t>
      </w:r>
      <w:r w:rsidR="001916AF">
        <w:rPr>
          <w:rFonts w:ascii="Times New Roman" w:hAnsi="Times New Roman" w:cs="Times New Roman"/>
          <w:sz w:val="24"/>
          <w:szCs w:val="24"/>
        </w:rPr>
        <w:t xml:space="preserve"> </w:t>
      </w:r>
      <w:r w:rsidR="001916AF" w:rsidRPr="00BA1136">
        <w:rPr>
          <w:rFonts w:ascii="Times New Roman" w:hAnsi="Times New Roman" w:cs="Times New Roman"/>
          <w:sz w:val="24"/>
          <w:szCs w:val="24"/>
        </w:rPr>
        <w:t>occupying at least 30% of the time</w:t>
      </w:r>
    </w:p>
    <w:p w14:paraId="0C8B2D1E" w14:textId="0945323F" w:rsidR="001916AF" w:rsidRDefault="0072520E" w:rsidP="00931524">
      <w:pPr>
        <w:rPr>
          <w:rFonts w:ascii="Times New Roman" w:hAnsi="Times New Roman" w:cs="Times New Roman"/>
          <w:sz w:val="24"/>
          <w:szCs w:val="24"/>
        </w:rPr>
      </w:pPr>
      <w:r>
        <w:rPr>
          <w:rFonts w:ascii="Times New Roman" w:hAnsi="Times New Roman" w:cs="Times New Roman"/>
          <w:sz w:val="24"/>
          <w:szCs w:val="24"/>
        </w:rPr>
        <w:t xml:space="preserve"> </w:t>
      </w:r>
      <w:r w:rsidR="001916AF">
        <w:rPr>
          <w:rFonts w:ascii="Times New Roman" w:hAnsi="Times New Roman" w:cs="Times New Roman"/>
          <w:sz w:val="24"/>
          <w:szCs w:val="24"/>
        </w:rPr>
        <w:t xml:space="preserve">Specialist – </w:t>
      </w:r>
      <w:r w:rsidR="001916AF" w:rsidRPr="0072520E">
        <w:rPr>
          <w:rFonts w:ascii="Times New Roman" w:hAnsi="Times New Roman" w:cs="Times New Roman"/>
          <w:i/>
          <w:iCs/>
          <w:sz w:val="24"/>
          <w:szCs w:val="24"/>
        </w:rPr>
        <w:t>Teacher</w:t>
      </w:r>
      <w:r w:rsidR="001916AF">
        <w:rPr>
          <w:rFonts w:ascii="Times New Roman" w:hAnsi="Times New Roman" w:cs="Times New Roman"/>
          <w:sz w:val="24"/>
          <w:szCs w:val="24"/>
        </w:rPr>
        <w:t xml:space="preserve"> </w:t>
      </w:r>
      <w:r w:rsidR="001916AF" w:rsidRPr="00BA1136">
        <w:rPr>
          <w:rFonts w:ascii="Times New Roman" w:hAnsi="Times New Roman" w:cs="Times New Roman"/>
          <w:sz w:val="24"/>
          <w:szCs w:val="24"/>
        </w:rPr>
        <w:t>occupying at least 30% of the time</w:t>
      </w:r>
    </w:p>
    <w:p w14:paraId="0AE5B4C7" w14:textId="77777777" w:rsidR="001916AF" w:rsidRPr="00FC36EA" w:rsidRDefault="001916AF" w:rsidP="00931524">
      <w:pPr>
        <w:rPr>
          <w:rFonts w:ascii="Times New Roman" w:hAnsi="Times New Roman" w:cs="Times New Roman"/>
          <w:sz w:val="24"/>
          <w:szCs w:val="24"/>
        </w:rPr>
      </w:pPr>
    </w:p>
    <w:p w14:paraId="5606642C" w14:textId="77777777" w:rsidR="002A1F9E" w:rsidRDefault="002A1F9E" w:rsidP="00A64DFF">
      <w:pPr>
        <w:pStyle w:val="ListParagraph"/>
        <w:spacing w:after="158"/>
        <w:ind w:left="1080"/>
        <w:rPr>
          <w:rFonts w:ascii="Times New Roman" w:eastAsia="Times New Roman" w:hAnsi="Times New Roman" w:cs="Times New Roman"/>
          <w:b/>
          <w:bCs/>
          <w:sz w:val="24"/>
          <w:szCs w:val="24"/>
        </w:rPr>
      </w:pPr>
    </w:p>
    <w:p w14:paraId="25FB2AEA" w14:textId="77777777" w:rsidR="00475C78" w:rsidRPr="00D871D2" w:rsidRDefault="003B123B" w:rsidP="00F52C53">
      <w:pPr>
        <w:pStyle w:val="ListParagraph"/>
        <w:numPr>
          <w:ilvl w:val="0"/>
          <w:numId w:val="9"/>
        </w:numPr>
        <w:spacing w:after="158"/>
        <w:rPr>
          <w:rFonts w:ascii="Times New Roman" w:eastAsia="Times New Roman" w:hAnsi="Times New Roman" w:cs="Times New Roman"/>
          <w:b/>
          <w:bCs/>
          <w:sz w:val="24"/>
          <w:szCs w:val="24"/>
        </w:rPr>
      </w:pPr>
      <w:r w:rsidRPr="00D871D2">
        <w:rPr>
          <w:rFonts w:ascii="Times New Roman" w:eastAsia="Times New Roman" w:hAnsi="Times New Roman" w:cs="Times New Roman"/>
          <w:b/>
          <w:bCs/>
          <w:sz w:val="24"/>
          <w:szCs w:val="24"/>
        </w:rPr>
        <w:t>Promotion &amp; Status Change</w:t>
      </w:r>
    </w:p>
    <w:p w14:paraId="2FAA188B" w14:textId="2D65EC1D" w:rsidR="00480DC7" w:rsidRPr="007E31BB" w:rsidRDefault="00480DC7" w:rsidP="00480DC7">
      <w:pPr>
        <w:spacing w:after="158"/>
        <w:rPr>
          <w:rFonts w:ascii="Times New Roman" w:eastAsia="Times New Roman" w:hAnsi="Times New Roman" w:cs="Times New Roman"/>
          <w:sz w:val="24"/>
          <w:szCs w:val="24"/>
        </w:rPr>
      </w:pPr>
      <w:r w:rsidRPr="00D871D2">
        <w:rPr>
          <w:rFonts w:ascii="Times New Roman" w:eastAsia="Times New Roman" w:hAnsi="Times New Roman" w:cs="Times New Roman"/>
          <w:sz w:val="24"/>
          <w:szCs w:val="24"/>
        </w:rPr>
        <w:t xml:space="preserve">Advancement is based on an individual’s </w:t>
      </w:r>
      <w:r w:rsidR="007F4961" w:rsidRPr="00D871D2">
        <w:rPr>
          <w:rFonts w:ascii="Times New Roman" w:eastAsia="Times New Roman" w:hAnsi="Times New Roman" w:cs="Times New Roman"/>
          <w:sz w:val="24"/>
          <w:szCs w:val="24"/>
        </w:rPr>
        <w:t xml:space="preserve">duties </w:t>
      </w:r>
      <w:r w:rsidRPr="00D871D2">
        <w:rPr>
          <w:rFonts w:ascii="Times New Roman" w:eastAsia="Times New Roman" w:hAnsi="Times New Roman" w:cs="Times New Roman"/>
          <w:sz w:val="24"/>
          <w:szCs w:val="24"/>
        </w:rPr>
        <w:t xml:space="preserve">in </w:t>
      </w:r>
      <w:r w:rsidR="007F4961" w:rsidRPr="00D871D2">
        <w:rPr>
          <w:rFonts w:ascii="Times New Roman" w:eastAsia="Times New Roman" w:hAnsi="Times New Roman" w:cs="Times New Roman"/>
          <w:sz w:val="24"/>
          <w:szCs w:val="24"/>
        </w:rPr>
        <w:t>their</w:t>
      </w:r>
      <w:r w:rsidRPr="00D871D2">
        <w:rPr>
          <w:rFonts w:ascii="Times New Roman" w:eastAsia="Times New Roman" w:hAnsi="Times New Roman" w:cs="Times New Roman"/>
          <w:sz w:val="24"/>
          <w:szCs w:val="24"/>
        </w:rPr>
        <w:t xml:space="preserve"> functional area(s) and depends on an appropriately weighted assessment of that individual in each area of responsibility</w:t>
      </w:r>
      <w:r w:rsidR="003B123B" w:rsidRPr="00D871D2">
        <w:rPr>
          <w:rFonts w:ascii="Times New Roman" w:eastAsia="Times New Roman" w:hAnsi="Times New Roman" w:cs="Times New Roman"/>
          <w:sz w:val="24"/>
          <w:szCs w:val="24"/>
        </w:rPr>
        <w:t xml:space="preserve"> per their Academic Specialist Position Description </w:t>
      </w:r>
      <w:r w:rsidR="005255C6">
        <w:rPr>
          <w:rFonts w:ascii="Times New Roman" w:eastAsia="Times New Roman" w:hAnsi="Times New Roman" w:cs="Times New Roman"/>
          <w:sz w:val="24"/>
          <w:szCs w:val="24"/>
        </w:rPr>
        <w:t>F</w:t>
      </w:r>
      <w:r w:rsidR="007F4961" w:rsidRPr="00D871D2">
        <w:rPr>
          <w:rFonts w:ascii="Times New Roman" w:eastAsia="Times New Roman" w:hAnsi="Times New Roman" w:cs="Times New Roman"/>
          <w:sz w:val="24"/>
          <w:szCs w:val="24"/>
        </w:rPr>
        <w:t>orm</w:t>
      </w:r>
      <w:r w:rsidRPr="00D871D2">
        <w:rPr>
          <w:rFonts w:ascii="Times New Roman" w:eastAsia="Times New Roman" w:hAnsi="Times New Roman" w:cs="Times New Roman"/>
          <w:sz w:val="24"/>
          <w:szCs w:val="24"/>
        </w:rPr>
        <w:t xml:space="preserve">. The initial or subsequent appointment description (the </w:t>
      </w:r>
      <w:r w:rsidR="00323627">
        <w:rPr>
          <w:rFonts w:ascii="Times New Roman" w:eastAsia="Times New Roman" w:hAnsi="Times New Roman" w:cs="Times New Roman"/>
          <w:sz w:val="24"/>
          <w:szCs w:val="24"/>
        </w:rPr>
        <w:t>A</w:t>
      </w:r>
      <w:r w:rsidRPr="00D871D2">
        <w:rPr>
          <w:rFonts w:ascii="Times New Roman" w:eastAsia="Times New Roman" w:hAnsi="Times New Roman" w:cs="Times New Roman"/>
          <w:sz w:val="24"/>
          <w:szCs w:val="24"/>
        </w:rPr>
        <w:t xml:space="preserve">cademic </w:t>
      </w:r>
      <w:r w:rsidR="00323627">
        <w:rPr>
          <w:rFonts w:ascii="Times New Roman" w:eastAsia="Times New Roman" w:hAnsi="Times New Roman" w:cs="Times New Roman"/>
          <w:sz w:val="24"/>
          <w:szCs w:val="24"/>
        </w:rPr>
        <w:t>S</w:t>
      </w:r>
      <w:r w:rsidRPr="00D871D2">
        <w:rPr>
          <w:rFonts w:ascii="Times New Roman" w:eastAsia="Times New Roman" w:hAnsi="Times New Roman" w:cs="Times New Roman"/>
          <w:sz w:val="24"/>
          <w:szCs w:val="24"/>
        </w:rPr>
        <w:t xml:space="preserve">pecialist </w:t>
      </w:r>
      <w:r w:rsidR="00323627">
        <w:rPr>
          <w:rFonts w:ascii="Times New Roman" w:eastAsia="Times New Roman" w:hAnsi="Times New Roman" w:cs="Times New Roman"/>
          <w:sz w:val="24"/>
          <w:szCs w:val="24"/>
        </w:rPr>
        <w:t>P</w:t>
      </w:r>
      <w:r w:rsidRPr="00D871D2">
        <w:rPr>
          <w:rFonts w:ascii="Times New Roman" w:eastAsia="Times New Roman" w:hAnsi="Times New Roman" w:cs="Times New Roman"/>
          <w:sz w:val="24"/>
          <w:szCs w:val="24"/>
        </w:rPr>
        <w:t xml:space="preserve">osition </w:t>
      </w:r>
      <w:r w:rsidR="00323627">
        <w:rPr>
          <w:rFonts w:ascii="Times New Roman" w:eastAsia="Times New Roman" w:hAnsi="Times New Roman" w:cs="Times New Roman"/>
          <w:sz w:val="24"/>
          <w:szCs w:val="24"/>
        </w:rPr>
        <w:t>D</w:t>
      </w:r>
      <w:r w:rsidRPr="00D871D2">
        <w:rPr>
          <w:rFonts w:ascii="Times New Roman" w:eastAsia="Times New Roman" w:hAnsi="Times New Roman" w:cs="Times New Roman"/>
          <w:sz w:val="24"/>
          <w:szCs w:val="24"/>
        </w:rPr>
        <w:t xml:space="preserve">escription form) defines the basic area(s) in which the individual should devote energy and attention </w:t>
      </w:r>
      <w:proofErr w:type="gramStart"/>
      <w:r w:rsidRPr="00D871D2">
        <w:rPr>
          <w:rFonts w:ascii="Times New Roman" w:eastAsia="Times New Roman" w:hAnsi="Times New Roman" w:cs="Times New Roman"/>
          <w:sz w:val="24"/>
          <w:szCs w:val="24"/>
        </w:rPr>
        <w:t>in</w:t>
      </w:r>
      <w:proofErr w:type="gramEnd"/>
      <w:r w:rsidRPr="00D871D2">
        <w:rPr>
          <w:rFonts w:ascii="Times New Roman" w:eastAsia="Times New Roman" w:hAnsi="Times New Roman" w:cs="Times New Roman"/>
          <w:sz w:val="24"/>
          <w:szCs w:val="24"/>
        </w:rPr>
        <w:t xml:space="preserve"> career progression.  Detailed descriptions of these areas are provided in the Academic Specialist Handbook </w:t>
      </w:r>
      <w:r w:rsidR="00A17F23" w:rsidRPr="00D871D2">
        <w:rPr>
          <w:rFonts w:ascii="Times New Roman" w:eastAsia="Times New Roman" w:hAnsi="Times New Roman" w:cs="Times New Roman"/>
          <w:sz w:val="24"/>
          <w:szCs w:val="24"/>
        </w:rPr>
        <w:t xml:space="preserve">in </w:t>
      </w:r>
      <w:hyperlink r:id="rId9" w:history="1">
        <w:r w:rsidRPr="00D871D2">
          <w:rPr>
            <w:rStyle w:val="Hyperlink"/>
            <w:rFonts w:ascii="Times New Roman" w:eastAsia="Times New Roman" w:hAnsi="Times New Roman" w:cs="Times New Roman"/>
            <w:sz w:val="24"/>
            <w:szCs w:val="24"/>
          </w:rPr>
          <w:t>Appendix A.</w:t>
        </w:r>
      </w:hyperlink>
      <w:r w:rsidRPr="007E31BB">
        <w:rPr>
          <w:rFonts w:ascii="Times New Roman" w:eastAsia="Times New Roman" w:hAnsi="Times New Roman" w:cs="Times New Roman"/>
          <w:sz w:val="24"/>
          <w:szCs w:val="24"/>
        </w:rPr>
        <w:t xml:space="preserve"> </w:t>
      </w:r>
    </w:p>
    <w:p w14:paraId="2B7C558E" w14:textId="71B03C98" w:rsidR="007C60F6" w:rsidRPr="00965A39" w:rsidRDefault="007C60F6" w:rsidP="00F52C53">
      <w:pPr>
        <w:pStyle w:val="ListParagraph"/>
        <w:numPr>
          <w:ilvl w:val="0"/>
          <w:numId w:val="12"/>
        </w:numPr>
        <w:spacing w:after="158"/>
        <w:rPr>
          <w:rFonts w:ascii="Times New Roman" w:eastAsia="Times New Roman" w:hAnsi="Times New Roman" w:cs="Times New Roman"/>
          <w:b/>
          <w:bCs/>
          <w:sz w:val="24"/>
          <w:szCs w:val="24"/>
        </w:rPr>
      </w:pPr>
      <w:r w:rsidRPr="00965A39">
        <w:rPr>
          <w:rFonts w:ascii="Times New Roman" w:eastAsia="Times New Roman" w:hAnsi="Times New Roman" w:cs="Times New Roman"/>
          <w:b/>
          <w:bCs/>
          <w:sz w:val="24"/>
          <w:szCs w:val="24"/>
        </w:rPr>
        <w:t xml:space="preserve">Fixed Term to Continuing </w:t>
      </w:r>
      <w:r w:rsidR="007E31BB" w:rsidRPr="00965A39">
        <w:rPr>
          <w:rFonts w:ascii="Times New Roman" w:eastAsia="Times New Roman" w:hAnsi="Times New Roman" w:cs="Times New Roman"/>
          <w:b/>
          <w:bCs/>
          <w:sz w:val="24"/>
          <w:szCs w:val="24"/>
        </w:rPr>
        <w:t>St</w:t>
      </w:r>
      <w:r w:rsidR="007E31BB" w:rsidRPr="006B317C">
        <w:rPr>
          <w:rFonts w:ascii="Times New Roman" w:eastAsia="Times New Roman" w:hAnsi="Times New Roman" w:cs="Times New Roman"/>
          <w:b/>
          <w:bCs/>
          <w:sz w:val="24"/>
          <w:szCs w:val="24"/>
        </w:rPr>
        <w:t xml:space="preserve">atus </w:t>
      </w:r>
      <w:r w:rsidRPr="003068F8">
        <w:rPr>
          <w:rFonts w:ascii="Times New Roman" w:eastAsia="Times New Roman" w:hAnsi="Times New Roman" w:cs="Times New Roman"/>
          <w:b/>
          <w:bCs/>
          <w:i/>
          <w:iCs/>
          <w:sz w:val="24"/>
          <w:szCs w:val="24"/>
        </w:rPr>
        <w:t>or</w:t>
      </w:r>
      <w:r w:rsidRPr="00965A39">
        <w:rPr>
          <w:rFonts w:ascii="Times New Roman" w:eastAsia="Times New Roman" w:hAnsi="Times New Roman" w:cs="Times New Roman"/>
          <w:b/>
          <w:bCs/>
          <w:sz w:val="24"/>
          <w:szCs w:val="24"/>
        </w:rPr>
        <w:t xml:space="preserve"> Hiring into </w:t>
      </w:r>
      <w:r w:rsidR="0077548D">
        <w:rPr>
          <w:rFonts w:ascii="Times New Roman" w:eastAsia="Times New Roman" w:hAnsi="Times New Roman" w:cs="Times New Roman"/>
          <w:b/>
          <w:bCs/>
          <w:sz w:val="24"/>
          <w:szCs w:val="24"/>
        </w:rPr>
        <w:t xml:space="preserve">the </w:t>
      </w:r>
      <w:r w:rsidRPr="00965A39">
        <w:rPr>
          <w:rFonts w:ascii="Times New Roman" w:eastAsia="Times New Roman" w:hAnsi="Times New Roman" w:cs="Times New Roman"/>
          <w:b/>
          <w:bCs/>
          <w:sz w:val="24"/>
          <w:szCs w:val="24"/>
        </w:rPr>
        <w:t>Continuing System</w:t>
      </w:r>
      <w:r w:rsidR="00F5109C" w:rsidRPr="00965A39">
        <w:rPr>
          <w:rFonts w:ascii="Times New Roman" w:eastAsia="Times New Roman" w:hAnsi="Times New Roman" w:cs="Times New Roman"/>
          <w:b/>
          <w:bCs/>
          <w:sz w:val="24"/>
          <w:szCs w:val="24"/>
        </w:rPr>
        <w:t xml:space="preserve"> in </w:t>
      </w:r>
      <w:r w:rsidR="005255C6">
        <w:rPr>
          <w:rFonts w:ascii="Times New Roman" w:eastAsia="Times New Roman" w:hAnsi="Times New Roman" w:cs="Times New Roman"/>
          <w:b/>
          <w:bCs/>
          <w:sz w:val="24"/>
          <w:szCs w:val="24"/>
        </w:rPr>
        <w:t>SSC</w:t>
      </w:r>
    </w:p>
    <w:p w14:paraId="5BEADFE2" w14:textId="77777777" w:rsidR="007C60F6" w:rsidRPr="00D871D2" w:rsidRDefault="007C60F6" w:rsidP="007C60F6">
      <w:pPr>
        <w:rPr>
          <w:rFonts w:ascii="Times New Roman" w:hAnsi="Times New Roman" w:cs="Times New Roman"/>
          <w:sz w:val="24"/>
          <w:szCs w:val="24"/>
        </w:rPr>
      </w:pPr>
      <w:r w:rsidRPr="006B317C">
        <w:rPr>
          <w:rFonts w:ascii="Times New Roman" w:hAnsi="Times New Roman" w:cs="Times New Roman"/>
          <w:sz w:val="24"/>
          <w:szCs w:val="24"/>
        </w:rPr>
        <w:t xml:space="preserve">Academic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pecialists may have appointments in either the fixed-term system or the continuing system. In the College of Social Science, continuing</w:t>
      </w:r>
      <w:r w:rsidR="007E31BB" w:rsidRPr="00D871D2">
        <w:rPr>
          <w:rFonts w:ascii="Times New Roman" w:hAnsi="Times New Roman" w:cs="Times New Roman"/>
          <w:sz w:val="24"/>
          <w:szCs w:val="24"/>
        </w:rPr>
        <w:t xml:space="preserve"> </w:t>
      </w:r>
      <w:r w:rsidRPr="00D871D2">
        <w:rPr>
          <w:rFonts w:ascii="Times New Roman" w:hAnsi="Times New Roman" w:cs="Times New Roman"/>
          <w:sz w:val="24"/>
          <w:szCs w:val="24"/>
        </w:rPr>
        <w:t xml:space="preserve">system </w:t>
      </w:r>
      <w:r w:rsidR="007F4961" w:rsidRPr="00D871D2">
        <w:rPr>
          <w:rFonts w:ascii="Times New Roman" w:hAnsi="Times New Roman" w:cs="Times New Roman"/>
          <w:sz w:val="24"/>
          <w:szCs w:val="24"/>
        </w:rPr>
        <w:t>a</w:t>
      </w:r>
      <w:r w:rsidRPr="00D871D2">
        <w:rPr>
          <w:rFonts w:ascii="Times New Roman" w:hAnsi="Times New Roman" w:cs="Times New Roman"/>
          <w:sz w:val="24"/>
          <w:szCs w:val="24"/>
        </w:rPr>
        <w:t xml:space="preserve">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pecialists were historically linked to recurring funds in a unit’s base budget. As budget cuts unfolded over the years, most units no longer had the ability to fund continuing</w:t>
      </w:r>
      <w:r w:rsidR="007E31BB" w:rsidRPr="00D871D2">
        <w:rPr>
          <w:rFonts w:ascii="Times New Roman" w:hAnsi="Times New Roman" w:cs="Times New Roman"/>
          <w:sz w:val="24"/>
          <w:szCs w:val="24"/>
        </w:rPr>
        <w:t xml:space="preserve"> </w:t>
      </w:r>
      <w:r w:rsidRPr="00D871D2">
        <w:rPr>
          <w:rFonts w:ascii="Times New Roman" w:hAnsi="Times New Roman" w:cs="Times New Roman"/>
          <w:sz w:val="24"/>
          <w:szCs w:val="24"/>
        </w:rPr>
        <w:t xml:space="preserve">system </w:t>
      </w:r>
      <w:r w:rsidR="007F4961" w:rsidRPr="00D871D2">
        <w:rPr>
          <w:rFonts w:ascii="Times New Roman" w:hAnsi="Times New Roman" w:cs="Times New Roman"/>
          <w:sz w:val="24"/>
          <w:szCs w:val="24"/>
        </w:rPr>
        <w:t>a</w:t>
      </w:r>
      <w:r w:rsidRPr="00D871D2">
        <w:rPr>
          <w:rFonts w:ascii="Times New Roman" w:hAnsi="Times New Roman" w:cs="Times New Roman"/>
          <w:sz w:val="24"/>
          <w:szCs w:val="24"/>
        </w:rPr>
        <w:t xml:space="preserve">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 xml:space="preserve">pecialists with recurring funds. </w:t>
      </w:r>
      <w:proofErr w:type="gramStart"/>
      <w:r w:rsidRPr="00D871D2">
        <w:rPr>
          <w:rFonts w:ascii="Times New Roman" w:hAnsi="Times New Roman" w:cs="Times New Roman"/>
          <w:sz w:val="24"/>
          <w:szCs w:val="24"/>
        </w:rPr>
        <w:t>In light of</w:t>
      </w:r>
      <w:proofErr w:type="gramEnd"/>
      <w:r w:rsidRPr="00D871D2">
        <w:rPr>
          <w:rFonts w:ascii="Times New Roman" w:hAnsi="Times New Roman" w:cs="Times New Roman"/>
          <w:sz w:val="24"/>
          <w:szCs w:val="24"/>
        </w:rPr>
        <w:t xml:space="preserve"> this, the College no longer requires recurring funds to justify </w:t>
      </w:r>
      <w:proofErr w:type="gramStart"/>
      <w:r w:rsidRPr="00D871D2">
        <w:rPr>
          <w:rFonts w:ascii="Times New Roman" w:hAnsi="Times New Roman" w:cs="Times New Roman"/>
          <w:sz w:val="24"/>
          <w:szCs w:val="24"/>
        </w:rPr>
        <w:t>continuing-system</w:t>
      </w:r>
      <w:proofErr w:type="gramEnd"/>
      <w:r w:rsidRPr="00D871D2">
        <w:rPr>
          <w:rFonts w:ascii="Times New Roman" w:hAnsi="Times New Roman" w:cs="Times New Roman"/>
          <w:sz w:val="24"/>
          <w:szCs w:val="24"/>
        </w:rPr>
        <w:t xml:space="preserve"> appointments. The College does require a </w:t>
      </w:r>
      <w:r w:rsidRPr="00D871D2">
        <w:rPr>
          <w:rFonts w:ascii="Times New Roman" w:hAnsi="Times New Roman" w:cs="Times New Roman"/>
          <w:iCs/>
          <w:sz w:val="24"/>
          <w:szCs w:val="24"/>
        </w:rPr>
        <w:t>strong argument</w:t>
      </w:r>
      <w:r w:rsidRPr="00D871D2">
        <w:rPr>
          <w:rFonts w:ascii="Times New Roman" w:hAnsi="Times New Roman" w:cs="Times New Roman"/>
          <w:sz w:val="24"/>
          <w:szCs w:val="24"/>
        </w:rPr>
        <w:t xml:space="preserve"> that funds (recurring or non-recurring) will be available to fund the position annually for at least the next decade. </w:t>
      </w:r>
    </w:p>
    <w:p w14:paraId="5C9BBCE3" w14:textId="77777777" w:rsidR="007C60F6" w:rsidRPr="00D871D2" w:rsidRDefault="007C60F6" w:rsidP="007C60F6">
      <w:pPr>
        <w:rPr>
          <w:rFonts w:ascii="Times New Roman" w:hAnsi="Times New Roman" w:cs="Times New Roman"/>
          <w:sz w:val="24"/>
          <w:szCs w:val="24"/>
        </w:rPr>
      </w:pPr>
    </w:p>
    <w:p w14:paraId="5DAA3DDC" w14:textId="77777777" w:rsidR="007C60F6" w:rsidRPr="00D871D2" w:rsidRDefault="007C60F6" w:rsidP="007C60F6">
      <w:pPr>
        <w:spacing w:after="158"/>
        <w:rPr>
          <w:rFonts w:ascii="Times New Roman" w:eastAsia="Times New Roman" w:hAnsi="Times New Roman" w:cs="Times New Roman"/>
          <w:b/>
          <w:bCs/>
          <w:sz w:val="24"/>
          <w:szCs w:val="24"/>
        </w:rPr>
      </w:pPr>
      <w:r w:rsidRPr="00D871D2">
        <w:rPr>
          <w:rFonts w:ascii="Times New Roman" w:hAnsi="Times New Roman" w:cs="Times New Roman"/>
          <w:sz w:val="24"/>
          <w:szCs w:val="24"/>
        </w:rPr>
        <w:t>Chairs/Directors who wish to post a continuing</w:t>
      </w:r>
      <w:r w:rsidR="007E31BB" w:rsidRPr="00D871D2">
        <w:rPr>
          <w:rFonts w:ascii="Times New Roman" w:hAnsi="Times New Roman" w:cs="Times New Roman"/>
          <w:sz w:val="24"/>
          <w:szCs w:val="24"/>
        </w:rPr>
        <w:t xml:space="preserve"> </w:t>
      </w:r>
      <w:r w:rsidRPr="00D871D2">
        <w:rPr>
          <w:rFonts w:ascii="Times New Roman" w:hAnsi="Times New Roman" w:cs="Times New Roman"/>
          <w:sz w:val="24"/>
          <w:szCs w:val="24"/>
        </w:rPr>
        <w:t xml:space="preserve">system </w:t>
      </w:r>
      <w:r w:rsidR="007F4961" w:rsidRPr="00D871D2">
        <w:rPr>
          <w:rFonts w:ascii="Times New Roman" w:hAnsi="Times New Roman" w:cs="Times New Roman"/>
          <w:sz w:val="24"/>
          <w:szCs w:val="24"/>
        </w:rPr>
        <w:t>a</w:t>
      </w:r>
      <w:r w:rsidRPr="00D871D2">
        <w:rPr>
          <w:rFonts w:ascii="Times New Roman" w:hAnsi="Times New Roman" w:cs="Times New Roman"/>
          <w:sz w:val="24"/>
          <w:szCs w:val="24"/>
        </w:rPr>
        <w:t xml:space="preserve">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 xml:space="preserve">pecialist position or to move a fixed-term </w:t>
      </w:r>
      <w:r w:rsidR="007F4961" w:rsidRPr="00D871D2">
        <w:rPr>
          <w:rFonts w:ascii="Times New Roman" w:hAnsi="Times New Roman" w:cs="Times New Roman"/>
          <w:sz w:val="24"/>
          <w:szCs w:val="24"/>
        </w:rPr>
        <w:t>a</w:t>
      </w:r>
      <w:r w:rsidRPr="00D871D2">
        <w:rPr>
          <w:rFonts w:ascii="Times New Roman" w:hAnsi="Times New Roman" w:cs="Times New Roman"/>
          <w:sz w:val="24"/>
          <w:szCs w:val="24"/>
        </w:rPr>
        <w:t xml:space="preserve">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 xml:space="preserve">pecialist to the continuing system must submit a funding plan to the College’s Chief of Staff and receive approval from the Dean. Plans must provide </w:t>
      </w:r>
      <w:proofErr w:type="gramStart"/>
      <w:r w:rsidRPr="00D871D2">
        <w:rPr>
          <w:rFonts w:ascii="Times New Roman" w:hAnsi="Times New Roman" w:cs="Times New Roman"/>
          <w:sz w:val="24"/>
          <w:szCs w:val="24"/>
        </w:rPr>
        <w:t>a justification</w:t>
      </w:r>
      <w:proofErr w:type="gramEnd"/>
      <w:r w:rsidRPr="00D871D2">
        <w:rPr>
          <w:rFonts w:ascii="Times New Roman" w:hAnsi="Times New Roman" w:cs="Times New Roman"/>
          <w:sz w:val="24"/>
          <w:szCs w:val="24"/>
        </w:rPr>
        <w:t xml:space="preserve"> for a continuing, as opposed to fixed-</w:t>
      </w:r>
      <w:proofErr w:type="gramStart"/>
      <w:r w:rsidRPr="00D871D2">
        <w:rPr>
          <w:rFonts w:ascii="Times New Roman" w:hAnsi="Times New Roman" w:cs="Times New Roman"/>
          <w:sz w:val="24"/>
          <w:szCs w:val="24"/>
        </w:rPr>
        <w:t>term,</w:t>
      </w:r>
      <w:proofErr w:type="gramEnd"/>
      <w:r w:rsidRPr="00D871D2">
        <w:rPr>
          <w:rFonts w:ascii="Times New Roman" w:hAnsi="Times New Roman" w:cs="Times New Roman"/>
          <w:sz w:val="24"/>
          <w:szCs w:val="24"/>
        </w:rPr>
        <w:t xml:space="preserve"> appointment. In addition, the funding plan must include details of the unit’s recurring and non-recurring budgets, and an explanation of how the position will be funded under one of these. If the plan is for funding salary under a non-recurring budget, the unit must present contingencies to cut other areas of the unit’s budget to ensure the continuation of the </w:t>
      </w:r>
      <w:r w:rsidR="007F4961" w:rsidRPr="00D871D2">
        <w:rPr>
          <w:rFonts w:ascii="Times New Roman" w:hAnsi="Times New Roman" w:cs="Times New Roman"/>
          <w:sz w:val="24"/>
          <w:szCs w:val="24"/>
        </w:rPr>
        <w:t>a</w:t>
      </w:r>
      <w:r w:rsidRPr="00D871D2">
        <w:rPr>
          <w:rFonts w:ascii="Times New Roman" w:hAnsi="Times New Roman" w:cs="Times New Roman"/>
          <w:sz w:val="24"/>
          <w:szCs w:val="24"/>
        </w:rPr>
        <w:t xml:space="preserve">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 xml:space="preserve">pecialist’s salary should budgets tighten in the future. In other words, the Chair/Director must guarantee that the </w:t>
      </w:r>
      <w:r w:rsidR="007F4961" w:rsidRPr="00D871D2">
        <w:rPr>
          <w:rFonts w:ascii="Times New Roman" w:hAnsi="Times New Roman" w:cs="Times New Roman"/>
          <w:sz w:val="24"/>
          <w:szCs w:val="24"/>
        </w:rPr>
        <w:t>a</w:t>
      </w:r>
      <w:r w:rsidRPr="00D871D2">
        <w:rPr>
          <w:rFonts w:ascii="Times New Roman" w:hAnsi="Times New Roman" w:cs="Times New Roman"/>
          <w:sz w:val="24"/>
          <w:szCs w:val="24"/>
        </w:rPr>
        <w:t xml:space="preserve">cademic </w:t>
      </w:r>
      <w:r w:rsidR="007F4961" w:rsidRPr="00D871D2">
        <w:rPr>
          <w:rFonts w:ascii="Times New Roman" w:hAnsi="Times New Roman" w:cs="Times New Roman"/>
          <w:sz w:val="24"/>
          <w:szCs w:val="24"/>
        </w:rPr>
        <w:t>s</w:t>
      </w:r>
      <w:r w:rsidRPr="00D871D2">
        <w:rPr>
          <w:rFonts w:ascii="Times New Roman" w:hAnsi="Times New Roman" w:cs="Times New Roman"/>
          <w:sz w:val="24"/>
          <w:szCs w:val="24"/>
        </w:rPr>
        <w:t>pecialist’s continuing</w:t>
      </w:r>
      <w:r w:rsidR="007E31BB" w:rsidRPr="00D871D2">
        <w:rPr>
          <w:rFonts w:ascii="Times New Roman" w:hAnsi="Times New Roman" w:cs="Times New Roman"/>
          <w:sz w:val="24"/>
          <w:szCs w:val="24"/>
        </w:rPr>
        <w:t xml:space="preserve"> </w:t>
      </w:r>
      <w:r w:rsidRPr="00D871D2">
        <w:rPr>
          <w:rFonts w:ascii="Times New Roman" w:hAnsi="Times New Roman" w:cs="Times New Roman"/>
          <w:sz w:val="24"/>
          <w:szCs w:val="24"/>
        </w:rPr>
        <w:t>system salary will be prioritized over all other non-recurring budget items.</w:t>
      </w:r>
    </w:p>
    <w:p w14:paraId="67140240" w14:textId="77777777" w:rsidR="00480DC7" w:rsidRPr="00965A39" w:rsidRDefault="00480DC7" w:rsidP="007C60F6">
      <w:pPr>
        <w:pStyle w:val="ListParagraph"/>
        <w:numPr>
          <w:ilvl w:val="0"/>
          <w:numId w:val="12"/>
        </w:numPr>
        <w:spacing w:after="158"/>
        <w:rPr>
          <w:rFonts w:ascii="Times New Roman" w:eastAsia="Times New Roman" w:hAnsi="Times New Roman" w:cs="Times New Roman"/>
          <w:b/>
          <w:bCs/>
          <w:sz w:val="24"/>
          <w:szCs w:val="24"/>
        </w:rPr>
      </w:pPr>
      <w:r w:rsidRPr="00D871D2">
        <w:rPr>
          <w:rFonts w:ascii="Times New Roman" w:eastAsia="Times New Roman" w:hAnsi="Times New Roman" w:cs="Times New Roman"/>
          <w:b/>
          <w:bCs/>
          <w:sz w:val="24"/>
          <w:szCs w:val="24"/>
        </w:rPr>
        <w:t>Reappointment in Continuing System</w:t>
      </w:r>
    </w:p>
    <w:p w14:paraId="05A74F95" w14:textId="1DCBEEFE" w:rsidR="007E31BB" w:rsidRPr="00D871D2" w:rsidRDefault="009F0AC9" w:rsidP="00480DC7">
      <w:pPr>
        <w:spacing w:after="158"/>
        <w:rPr>
          <w:rFonts w:ascii="Times New Roman" w:eastAsia="Times New Roman" w:hAnsi="Times New Roman" w:cs="Times New Roman"/>
          <w:sz w:val="24"/>
          <w:szCs w:val="24"/>
        </w:rPr>
      </w:pPr>
      <w:r w:rsidRPr="00D871D2">
        <w:rPr>
          <w:rFonts w:ascii="Times New Roman" w:eastAsia="Times New Roman" w:hAnsi="Times New Roman" w:cs="Times New Roman"/>
          <w:sz w:val="24"/>
          <w:szCs w:val="24"/>
        </w:rPr>
        <w:t>The initial appointment is for a probationary period of three years. The candidate may be reappointed for an additional probationary period of three years.</w:t>
      </w:r>
      <w:r>
        <w:rPr>
          <w:rFonts w:ascii="Times New Roman" w:eastAsia="Times New Roman" w:hAnsi="Times New Roman" w:cs="Times New Roman"/>
          <w:sz w:val="24"/>
          <w:szCs w:val="24"/>
        </w:rPr>
        <w:t xml:space="preserve">  </w:t>
      </w:r>
      <w:r w:rsidR="00480DC7" w:rsidRPr="00965A39">
        <w:rPr>
          <w:rFonts w:ascii="Times New Roman" w:eastAsia="Times New Roman" w:hAnsi="Times New Roman" w:cs="Times New Roman"/>
          <w:sz w:val="24"/>
          <w:szCs w:val="24"/>
        </w:rPr>
        <w:t xml:space="preserve">A recommendation for </w:t>
      </w:r>
      <w:r w:rsidR="00480DC7" w:rsidRPr="003068F8">
        <w:rPr>
          <w:rFonts w:ascii="Times New Roman" w:eastAsia="Times New Roman" w:hAnsi="Times New Roman" w:cs="Times New Roman"/>
          <w:b/>
          <w:bCs/>
          <w:sz w:val="24"/>
          <w:szCs w:val="24"/>
        </w:rPr>
        <w:t>reappointment in the continuing system</w:t>
      </w:r>
      <w:r w:rsidR="00480DC7" w:rsidRPr="00965A39">
        <w:rPr>
          <w:rFonts w:ascii="Times New Roman" w:eastAsia="Times New Roman" w:hAnsi="Times New Roman" w:cs="Times New Roman"/>
          <w:sz w:val="24"/>
          <w:szCs w:val="24"/>
        </w:rPr>
        <w:t xml:space="preserve"> is based on a review in the second year</w:t>
      </w:r>
      <w:r w:rsidR="00526DA0">
        <w:rPr>
          <w:rFonts w:ascii="Times New Roman" w:eastAsia="Times New Roman" w:hAnsi="Times New Roman" w:cs="Times New Roman"/>
          <w:sz w:val="24"/>
          <w:szCs w:val="24"/>
        </w:rPr>
        <w:t xml:space="preserve"> </w:t>
      </w:r>
      <w:r w:rsidR="00480DC7" w:rsidRPr="00965A39">
        <w:rPr>
          <w:rFonts w:ascii="Times New Roman" w:eastAsia="Times New Roman" w:hAnsi="Times New Roman" w:cs="Times New Roman"/>
          <w:sz w:val="24"/>
          <w:szCs w:val="24"/>
        </w:rPr>
        <w:t xml:space="preserve">of the initial </w:t>
      </w:r>
      <w:r w:rsidR="00480DC7" w:rsidRPr="00D871D2">
        <w:rPr>
          <w:rFonts w:ascii="Times New Roman" w:eastAsia="Times New Roman" w:hAnsi="Times New Roman" w:cs="Times New Roman"/>
          <w:sz w:val="24"/>
          <w:szCs w:val="24"/>
        </w:rPr>
        <w:t>probation</w:t>
      </w:r>
      <w:r w:rsidR="007F4961" w:rsidRPr="00D871D2">
        <w:rPr>
          <w:rFonts w:ascii="Times New Roman" w:eastAsia="Times New Roman" w:hAnsi="Times New Roman" w:cs="Times New Roman"/>
          <w:sz w:val="24"/>
          <w:szCs w:val="24"/>
        </w:rPr>
        <w:t>ary</w:t>
      </w:r>
      <w:r w:rsidR="00480DC7" w:rsidRPr="00D871D2">
        <w:rPr>
          <w:rFonts w:ascii="Times New Roman" w:eastAsia="Times New Roman" w:hAnsi="Times New Roman" w:cs="Times New Roman"/>
          <w:sz w:val="24"/>
          <w:szCs w:val="24"/>
        </w:rPr>
        <w:t xml:space="preserve"> period that demonstrates achievements in the</w:t>
      </w:r>
      <w:r w:rsidR="007E31BB" w:rsidRPr="00D871D2">
        <w:rPr>
          <w:rFonts w:ascii="Times New Roman" w:eastAsia="Times New Roman" w:hAnsi="Times New Roman" w:cs="Times New Roman"/>
          <w:sz w:val="24"/>
          <w:szCs w:val="24"/>
        </w:rPr>
        <w:t xml:space="preserve"> academic specialist’s</w:t>
      </w:r>
      <w:r w:rsidR="00480DC7" w:rsidRPr="00D871D2">
        <w:rPr>
          <w:rFonts w:ascii="Times New Roman" w:eastAsia="Times New Roman" w:hAnsi="Times New Roman" w:cs="Times New Roman"/>
          <w:sz w:val="24"/>
          <w:szCs w:val="24"/>
        </w:rPr>
        <w:t xml:space="preserve"> </w:t>
      </w:r>
      <w:r w:rsidR="007F4961" w:rsidRPr="00D871D2">
        <w:rPr>
          <w:rFonts w:ascii="Times New Roman" w:eastAsia="Times New Roman" w:hAnsi="Times New Roman" w:cs="Times New Roman"/>
          <w:sz w:val="24"/>
          <w:szCs w:val="24"/>
        </w:rPr>
        <w:t xml:space="preserve">functional </w:t>
      </w:r>
      <w:r w:rsidR="00480DC7" w:rsidRPr="00D871D2">
        <w:rPr>
          <w:rFonts w:ascii="Times New Roman" w:eastAsia="Times New Roman" w:hAnsi="Times New Roman" w:cs="Times New Roman"/>
          <w:sz w:val="24"/>
          <w:szCs w:val="24"/>
        </w:rPr>
        <w:lastRenderedPageBreak/>
        <w:t xml:space="preserve">area(s). For reappointment, the candidate must provide satisfactory performance and consistent professional improvement and effectiveness at Michigan State University and in the </w:t>
      </w:r>
      <w:r w:rsidR="007F4961" w:rsidRPr="00D871D2">
        <w:rPr>
          <w:rFonts w:ascii="Times New Roman" w:eastAsia="Times New Roman" w:hAnsi="Times New Roman" w:cs="Times New Roman"/>
          <w:sz w:val="24"/>
          <w:szCs w:val="24"/>
        </w:rPr>
        <w:t xml:space="preserve">College </w:t>
      </w:r>
      <w:r w:rsidR="00480DC7" w:rsidRPr="00D871D2">
        <w:rPr>
          <w:rFonts w:ascii="Times New Roman" w:eastAsia="Times New Roman" w:hAnsi="Times New Roman" w:cs="Times New Roman"/>
          <w:sz w:val="24"/>
          <w:szCs w:val="24"/>
        </w:rPr>
        <w:t xml:space="preserve">sufficient to demonstrate the promise of continued professional achievement and growth for the remainder of the individual’s career as an academic specialist. </w:t>
      </w:r>
    </w:p>
    <w:p w14:paraId="7EA4C40B" w14:textId="77777777" w:rsidR="00480DC7" w:rsidRPr="00D871D2" w:rsidRDefault="00480DC7" w:rsidP="00F52C53">
      <w:pPr>
        <w:pStyle w:val="ListParagraph"/>
        <w:numPr>
          <w:ilvl w:val="0"/>
          <w:numId w:val="12"/>
        </w:numPr>
        <w:spacing w:after="158"/>
        <w:rPr>
          <w:rFonts w:ascii="Times New Roman" w:eastAsia="Times New Roman" w:hAnsi="Times New Roman" w:cs="Times New Roman"/>
          <w:b/>
          <w:bCs/>
          <w:sz w:val="24"/>
          <w:szCs w:val="24"/>
        </w:rPr>
      </w:pPr>
      <w:r w:rsidRPr="00D871D2">
        <w:rPr>
          <w:rFonts w:ascii="Times New Roman" w:eastAsia="Times New Roman" w:hAnsi="Times New Roman" w:cs="Times New Roman"/>
          <w:b/>
          <w:bCs/>
          <w:sz w:val="24"/>
          <w:szCs w:val="24"/>
        </w:rPr>
        <w:t>Reappointment</w:t>
      </w:r>
      <w:r w:rsidR="003068F8">
        <w:rPr>
          <w:rFonts w:ascii="Times New Roman" w:eastAsia="Times New Roman" w:hAnsi="Times New Roman" w:cs="Times New Roman"/>
          <w:b/>
          <w:bCs/>
          <w:sz w:val="24"/>
          <w:szCs w:val="24"/>
        </w:rPr>
        <w:t>/Awarding</w:t>
      </w:r>
      <w:r w:rsidRPr="00D871D2">
        <w:rPr>
          <w:rFonts w:ascii="Times New Roman" w:eastAsia="Times New Roman" w:hAnsi="Times New Roman" w:cs="Times New Roman"/>
          <w:b/>
          <w:bCs/>
          <w:sz w:val="24"/>
          <w:szCs w:val="24"/>
        </w:rPr>
        <w:t xml:space="preserve"> with Continuing Status</w:t>
      </w:r>
    </w:p>
    <w:p w14:paraId="1201CDB0" w14:textId="6F2FD2DE" w:rsidR="00480DC7" w:rsidRPr="00D871D2" w:rsidRDefault="00480DC7" w:rsidP="00480DC7">
      <w:pPr>
        <w:spacing w:after="158"/>
        <w:rPr>
          <w:rFonts w:ascii="Times New Roman" w:eastAsia="Times New Roman" w:hAnsi="Times New Roman" w:cs="Times New Roman"/>
          <w:sz w:val="24"/>
          <w:szCs w:val="24"/>
        </w:rPr>
      </w:pPr>
      <w:r w:rsidRPr="00D871D2">
        <w:rPr>
          <w:rFonts w:ascii="Times New Roman" w:eastAsia="Times New Roman" w:hAnsi="Times New Roman" w:cs="Times New Roman"/>
          <w:sz w:val="24"/>
          <w:szCs w:val="24"/>
        </w:rPr>
        <w:t xml:space="preserve">A recommendation for </w:t>
      </w:r>
      <w:r w:rsidRPr="003068F8">
        <w:rPr>
          <w:rFonts w:ascii="Times New Roman" w:eastAsia="Times New Roman" w:hAnsi="Times New Roman" w:cs="Times New Roman"/>
          <w:sz w:val="24"/>
          <w:szCs w:val="24"/>
        </w:rPr>
        <w:t xml:space="preserve">awarding continuing appointment status must be based on five years of </w:t>
      </w:r>
      <w:proofErr w:type="gramStart"/>
      <w:r w:rsidRPr="003068F8">
        <w:rPr>
          <w:rFonts w:ascii="Times New Roman" w:eastAsia="Times New Roman" w:hAnsi="Times New Roman" w:cs="Times New Roman"/>
          <w:sz w:val="24"/>
          <w:szCs w:val="24"/>
        </w:rPr>
        <w:t>sustained,</w:t>
      </w:r>
      <w:proofErr w:type="gramEnd"/>
      <w:r w:rsidRPr="003068F8">
        <w:rPr>
          <w:rFonts w:ascii="Times New Roman" w:eastAsia="Times New Roman" w:hAnsi="Times New Roman" w:cs="Times New Roman"/>
          <w:sz w:val="24"/>
          <w:szCs w:val="24"/>
        </w:rPr>
        <w:t xml:space="preserve"> </w:t>
      </w:r>
      <w:r w:rsidR="00E44EA1">
        <w:rPr>
          <w:rFonts w:ascii="Times New Roman" w:eastAsia="Times New Roman" w:hAnsi="Times New Roman" w:cs="Times New Roman"/>
          <w:sz w:val="24"/>
          <w:szCs w:val="24"/>
        </w:rPr>
        <w:t xml:space="preserve">excellence </w:t>
      </w:r>
      <w:r w:rsidRPr="003068F8">
        <w:rPr>
          <w:rFonts w:ascii="Times New Roman" w:eastAsia="Times New Roman" w:hAnsi="Times New Roman" w:cs="Times New Roman"/>
          <w:sz w:val="24"/>
          <w:szCs w:val="24"/>
        </w:rPr>
        <w:t xml:space="preserve">in the </w:t>
      </w:r>
      <w:r w:rsidR="007F4961" w:rsidRPr="003068F8">
        <w:rPr>
          <w:rFonts w:ascii="Times New Roman" w:eastAsia="Times New Roman" w:hAnsi="Times New Roman" w:cs="Times New Roman"/>
          <w:sz w:val="24"/>
          <w:szCs w:val="24"/>
        </w:rPr>
        <w:t>functional</w:t>
      </w:r>
      <w:r w:rsidR="007F4961" w:rsidRPr="00D871D2">
        <w:rPr>
          <w:rFonts w:ascii="Times New Roman" w:eastAsia="Times New Roman" w:hAnsi="Times New Roman" w:cs="Times New Roman"/>
          <w:sz w:val="24"/>
          <w:szCs w:val="24"/>
        </w:rPr>
        <w:t xml:space="preserve"> </w:t>
      </w:r>
      <w:r w:rsidRPr="00D871D2">
        <w:rPr>
          <w:rFonts w:ascii="Times New Roman" w:eastAsia="Times New Roman" w:hAnsi="Times New Roman" w:cs="Times New Roman"/>
          <w:sz w:val="24"/>
          <w:szCs w:val="24"/>
        </w:rPr>
        <w:t>area</w:t>
      </w:r>
      <w:r w:rsidR="007F4961" w:rsidRPr="00D871D2">
        <w:rPr>
          <w:rFonts w:ascii="Times New Roman" w:eastAsia="Times New Roman" w:hAnsi="Times New Roman" w:cs="Times New Roman"/>
          <w:sz w:val="24"/>
          <w:szCs w:val="24"/>
        </w:rPr>
        <w:t>(</w:t>
      </w:r>
      <w:r w:rsidRPr="00D871D2">
        <w:rPr>
          <w:rFonts w:ascii="Times New Roman" w:eastAsia="Times New Roman" w:hAnsi="Times New Roman" w:cs="Times New Roman"/>
          <w:sz w:val="24"/>
          <w:szCs w:val="24"/>
        </w:rPr>
        <w:t>s</w:t>
      </w:r>
      <w:r w:rsidR="007F4961" w:rsidRPr="00D871D2">
        <w:rPr>
          <w:rFonts w:ascii="Times New Roman" w:eastAsia="Times New Roman" w:hAnsi="Times New Roman" w:cs="Times New Roman"/>
          <w:sz w:val="24"/>
          <w:szCs w:val="24"/>
        </w:rPr>
        <w:t>)</w:t>
      </w:r>
      <w:r w:rsidRPr="00D871D2">
        <w:rPr>
          <w:rFonts w:ascii="Times New Roman" w:eastAsia="Times New Roman" w:hAnsi="Times New Roman" w:cs="Times New Roman"/>
          <w:sz w:val="24"/>
          <w:szCs w:val="24"/>
        </w:rPr>
        <w:t xml:space="preserve">. </w:t>
      </w:r>
    </w:p>
    <w:p w14:paraId="6A3C9DCB" w14:textId="77777777" w:rsidR="00480DC7" w:rsidRPr="00D871D2" w:rsidRDefault="00480DC7" w:rsidP="00480DC7">
      <w:pPr>
        <w:spacing w:after="158"/>
        <w:rPr>
          <w:rFonts w:ascii="Times New Roman" w:eastAsia="Times New Roman" w:hAnsi="Times New Roman" w:cs="Times New Roman"/>
          <w:sz w:val="24"/>
          <w:szCs w:val="24"/>
        </w:rPr>
      </w:pPr>
      <w:r w:rsidRPr="00D871D2">
        <w:rPr>
          <w:rFonts w:ascii="Times New Roman" w:eastAsia="Times New Roman" w:hAnsi="Times New Roman" w:cs="Times New Roman"/>
          <w:sz w:val="24"/>
          <w:szCs w:val="24"/>
        </w:rPr>
        <w:t xml:space="preserve">For reappointment, the candidate must provide solid evidence of consistent and persistent professional improvement and effectiveness at Michigan State University and in the </w:t>
      </w:r>
      <w:r w:rsidR="007F4961" w:rsidRPr="00D871D2">
        <w:rPr>
          <w:rFonts w:ascii="Times New Roman" w:eastAsia="Times New Roman" w:hAnsi="Times New Roman" w:cs="Times New Roman"/>
          <w:sz w:val="24"/>
          <w:szCs w:val="24"/>
        </w:rPr>
        <w:t xml:space="preserve">College </w:t>
      </w:r>
      <w:r w:rsidRPr="00D871D2">
        <w:rPr>
          <w:rFonts w:ascii="Times New Roman" w:eastAsia="Times New Roman" w:hAnsi="Times New Roman" w:cs="Times New Roman"/>
          <w:sz w:val="24"/>
          <w:szCs w:val="24"/>
        </w:rPr>
        <w:t xml:space="preserve">sufficient to demonstrate the promise of continued professional achievement and growth for the remainder of the individual’s career as an academic specialist. </w:t>
      </w:r>
    </w:p>
    <w:p w14:paraId="327E722D" w14:textId="77777777" w:rsidR="00480DC7" w:rsidRPr="009F0AC9" w:rsidRDefault="00480DC7" w:rsidP="00F52C53">
      <w:pPr>
        <w:pStyle w:val="ListParagraph"/>
        <w:numPr>
          <w:ilvl w:val="0"/>
          <w:numId w:val="12"/>
        </w:numPr>
        <w:spacing w:after="158"/>
        <w:rPr>
          <w:rFonts w:ascii="Times New Roman" w:eastAsia="Times New Roman" w:hAnsi="Times New Roman" w:cs="Times New Roman"/>
          <w:b/>
          <w:bCs/>
          <w:sz w:val="24"/>
          <w:szCs w:val="24"/>
        </w:rPr>
      </w:pPr>
      <w:r w:rsidRPr="009F0AC9">
        <w:rPr>
          <w:rFonts w:ascii="Times New Roman" w:eastAsia="Times New Roman" w:hAnsi="Times New Roman" w:cs="Times New Roman"/>
          <w:b/>
          <w:bCs/>
          <w:sz w:val="24"/>
          <w:szCs w:val="24"/>
        </w:rPr>
        <w:t xml:space="preserve">Promotion to Senior Specialist </w:t>
      </w:r>
    </w:p>
    <w:p w14:paraId="6C44C4D7" w14:textId="468F9152" w:rsidR="006B317C" w:rsidRPr="009F0AC9" w:rsidRDefault="00E44EA1" w:rsidP="00D0114A">
      <w:pPr>
        <w:spacing w:before="158" w:after="158"/>
        <w:outlineLvl w:val="3"/>
        <w:rPr>
          <w:rFonts w:ascii="Times New Roman" w:eastAsia="Times New Roman" w:hAnsi="Times New Roman" w:cs="Times New Roman"/>
          <w:sz w:val="24"/>
          <w:szCs w:val="24"/>
        </w:rPr>
      </w:pPr>
      <w:r w:rsidRPr="009F0AC9">
        <w:rPr>
          <w:rFonts w:ascii="Times New Roman" w:eastAsia="Times New Roman" w:hAnsi="Times New Roman" w:cs="Times New Roman"/>
          <w:sz w:val="24"/>
          <w:szCs w:val="24"/>
        </w:rPr>
        <w:t>A recommendation for promotion to Senior Specialist must be based on a minimum of five years of excellent annual reviews in the</w:t>
      </w:r>
      <w:r w:rsidR="009965BF" w:rsidRPr="009F0AC9">
        <w:rPr>
          <w:rFonts w:ascii="Times New Roman" w:eastAsia="Times New Roman" w:hAnsi="Times New Roman" w:cs="Times New Roman"/>
          <w:sz w:val="24"/>
          <w:szCs w:val="24"/>
        </w:rPr>
        <w:t xml:space="preserve"> assigned functional duties per the Academi</w:t>
      </w:r>
      <w:r w:rsidR="001C6E38" w:rsidRPr="009F0AC9">
        <w:rPr>
          <w:rFonts w:ascii="Times New Roman" w:eastAsia="Times New Roman" w:hAnsi="Times New Roman" w:cs="Times New Roman"/>
          <w:sz w:val="24"/>
          <w:szCs w:val="24"/>
        </w:rPr>
        <w:t>c</w:t>
      </w:r>
      <w:r w:rsidR="009965BF" w:rsidRPr="009F0AC9">
        <w:rPr>
          <w:rFonts w:ascii="Times New Roman" w:eastAsia="Times New Roman" w:hAnsi="Times New Roman" w:cs="Times New Roman"/>
          <w:sz w:val="24"/>
          <w:szCs w:val="24"/>
        </w:rPr>
        <w:t xml:space="preserve"> Specialist Position Description form. </w:t>
      </w:r>
      <w:r w:rsidRPr="009F0AC9">
        <w:rPr>
          <w:rFonts w:ascii="Times New Roman" w:eastAsia="Times New Roman" w:hAnsi="Times New Roman" w:cs="Times New Roman"/>
          <w:sz w:val="24"/>
          <w:szCs w:val="24"/>
        </w:rPr>
        <w:t>The College will consider requesting exceptions to university policy for the timeline if an Academic Specialist has accumulated years of service from a similar position in another unit at MSU and demonstrated sustained excellence in that position</w:t>
      </w:r>
      <w:r w:rsidR="009965BF" w:rsidRPr="009F0AC9">
        <w:rPr>
          <w:rFonts w:ascii="Times New Roman" w:eastAsia="Times New Roman" w:hAnsi="Times New Roman" w:cs="Times New Roman"/>
          <w:sz w:val="24"/>
          <w:szCs w:val="24"/>
        </w:rPr>
        <w:t>.</w:t>
      </w:r>
    </w:p>
    <w:p w14:paraId="25406D6F" w14:textId="77777777" w:rsidR="008E11F8" w:rsidRPr="006B317C" w:rsidRDefault="008E11F8" w:rsidP="008E11F8">
      <w:pPr>
        <w:pStyle w:val="ListParagraph"/>
        <w:numPr>
          <w:ilvl w:val="0"/>
          <w:numId w:val="9"/>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C</w:t>
      </w:r>
      <w:r w:rsidR="006E0503">
        <w:rPr>
          <w:rFonts w:ascii="Times New Roman" w:eastAsia="Times New Roman" w:hAnsi="Times New Roman" w:cs="Times New Roman"/>
          <w:b/>
          <w:bCs/>
          <w:sz w:val="24"/>
          <w:szCs w:val="24"/>
        </w:rPr>
        <w:t>ollege of Social Science</w:t>
      </w:r>
      <w:r w:rsidRPr="006B317C">
        <w:rPr>
          <w:rFonts w:ascii="Times New Roman" w:eastAsia="Times New Roman" w:hAnsi="Times New Roman" w:cs="Times New Roman"/>
          <w:b/>
          <w:bCs/>
          <w:sz w:val="24"/>
          <w:szCs w:val="24"/>
        </w:rPr>
        <w:t xml:space="preserve"> Process</w:t>
      </w:r>
      <w:r w:rsidR="006E0503">
        <w:rPr>
          <w:rFonts w:ascii="Times New Roman" w:eastAsia="Times New Roman" w:hAnsi="Times New Roman" w:cs="Times New Roman"/>
          <w:b/>
          <w:bCs/>
          <w:sz w:val="24"/>
          <w:szCs w:val="24"/>
        </w:rPr>
        <w:t xml:space="preserve"> for Review</w:t>
      </w:r>
      <w:r w:rsidRPr="006B317C">
        <w:rPr>
          <w:rFonts w:ascii="Times New Roman" w:eastAsia="Times New Roman" w:hAnsi="Times New Roman" w:cs="Times New Roman"/>
          <w:b/>
          <w:bCs/>
          <w:sz w:val="24"/>
          <w:szCs w:val="24"/>
        </w:rPr>
        <w:t>:</w:t>
      </w:r>
    </w:p>
    <w:p w14:paraId="33B30295" w14:textId="4EA1E9A4" w:rsidR="006E0503" w:rsidRPr="003068F8" w:rsidRDefault="006E0503" w:rsidP="003068F8">
      <w:pPr>
        <w:rPr>
          <w:rFonts w:ascii="Times New Roman" w:hAnsi="Times New Roman" w:cs="Times New Roman"/>
          <w:sz w:val="24"/>
          <w:szCs w:val="24"/>
        </w:rPr>
      </w:pPr>
      <w:r w:rsidRPr="003068F8">
        <w:rPr>
          <w:rFonts w:ascii="Times New Roman" w:hAnsi="Times New Roman" w:cs="Times New Roman"/>
          <w:sz w:val="24"/>
          <w:szCs w:val="24"/>
        </w:rPr>
        <w:t xml:space="preserve">The </w:t>
      </w:r>
      <w:r w:rsidRPr="003068F8">
        <w:rPr>
          <w:rFonts w:ascii="Times New Roman" w:hAnsi="Times New Roman" w:cs="Times New Roman"/>
          <w:bCs/>
          <w:sz w:val="24"/>
          <w:szCs w:val="24"/>
        </w:rPr>
        <w:t>procedures</w:t>
      </w:r>
      <w:r w:rsidRPr="003068F8">
        <w:rPr>
          <w:rFonts w:ascii="Times New Roman" w:hAnsi="Times New Roman" w:cs="Times New Roman"/>
          <w:b/>
          <w:sz w:val="24"/>
          <w:szCs w:val="24"/>
        </w:rPr>
        <w:t xml:space="preserve"> </w:t>
      </w:r>
      <w:r w:rsidRPr="003068F8">
        <w:rPr>
          <w:rFonts w:ascii="Times New Roman" w:hAnsi="Times New Roman" w:cs="Times New Roman"/>
          <w:sz w:val="24"/>
          <w:szCs w:val="24"/>
        </w:rPr>
        <w:t xml:space="preserve">that </w:t>
      </w:r>
      <w:r>
        <w:rPr>
          <w:rFonts w:ascii="Times New Roman" w:hAnsi="Times New Roman" w:cs="Times New Roman"/>
          <w:sz w:val="24"/>
          <w:szCs w:val="24"/>
        </w:rPr>
        <w:t>the College</w:t>
      </w:r>
      <w:r w:rsidRPr="003068F8">
        <w:rPr>
          <w:rFonts w:ascii="Times New Roman" w:hAnsi="Times New Roman" w:cs="Times New Roman"/>
          <w:sz w:val="24"/>
          <w:szCs w:val="24"/>
        </w:rPr>
        <w:t xml:space="preserve"> and its affiliated units will use for reviewing the reappointment of academic specialists, the awarding of continuing appointment status and promotion to senior academic </w:t>
      </w:r>
      <w:proofErr w:type="gramStart"/>
      <w:r w:rsidRPr="003068F8">
        <w:rPr>
          <w:rFonts w:ascii="Times New Roman" w:hAnsi="Times New Roman" w:cs="Times New Roman"/>
          <w:sz w:val="24"/>
          <w:szCs w:val="24"/>
        </w:rPr>
        <w:t>specialist</w:t>
      </w:r>
      <w:proofErr w:type="gramEnd"/>
      <w:r w:rsidR="008E1DD2">
        <w:rPr>
          <w:rFonts w:ascii="Times New Roman" w:hAnsi="Times New Roman" w:cs="Times New Roman"/>
          <w:sz w:val="24"/>
          <w:szCs w:val="24"/>
        </w:rPr>
        <w:t xml:space="preserve"> </w:t>
      </w:r>
      <w:r w:rsidRPr="003068F8">
        <w:rPr>
          <w:rFonts w:ascii="Times New Roman" w:hAnsi="Times New Roman" w:cs="Times New Roman"/>
          <w:sz w:val="24"/>
          <w:szCs w:val="24"/>
        </w:rPr>
        <w:t xml:space="preserve">are </w:t>
      </w:r>
      <w:r w:rsidR="008E1DD2">
        <w:rPr>
          <w:rFonts w:ascii="Times New Roman" w:hAnsi="Times New Roman" w:cs="Times New Roman"/>
          <w:sz w:val="24"/>
          <w:szCs w:val="24"/>
        </w:rPr>
        <w:t xml:space="preserve">issued </w:t>
      </w:r>
      <w:r w:rsidR="00C8774D">
        <w:rPr>
          <w:rFonts w:ascii="Times New Roman" w:hAnsi="Times New Roman" w:cs="Times New Roman"/>
          <w:sz w:val="24"/>
          <w:szCs w:val="24"/>
        </w:rPr>
        <w:t>annually</w:t>
      </w:r>
      <w:r w:rsidR="008E1DD2">
        <w:rPr>
          <w:rFonts w:ascii="Times New Roman" w:hAnsi="Times New Roman" w:cs="Times New Roman"/>
          <w:sz w:val="24"/>
          <w:szCs w:val="24"/>
        </w:rPr>
        <w:t xml:space="preserve"> from the Associate Provost for Academic Faculty and Staff Affairs</w:t>
      </w:r>
      <w:r w:rsidR="00C8774D">
        <w:rPr>
          <w:rFonts w:ascii="Times New Roman" w:hAnsi="Times New Roman" w:cs="Times New Roman"/>
          <w:sz w:val="24"/>
          <w:szCs w:val="24"/>
        </w:rPr>
        <w:t xml:space="preserve"> (FASA). The College follows the guidelines set forth by FASA and has established these additional procedures (</w:t>
      </w:r>
      <w:proofErr w:type="gramStart"/>
      <w:r w:rsidR="00C8774D">
        <w:rPr>
          <w:rFonts w:ascii="Times New Roman" w:hAnsi="Times New Roman" w:cs="Times New Roman"/>
          <w:sz w:val="24"/>
          <w:szCs w:val="24"/>
        </w:rPr>
        <w:t>as long as</w:t>
      </w:r>
      <w:proofErr w:type="gramEnd"/>
      <w:r w:rsidR="00C8774D">
        <w:rPr>
          <w:rFonts w:ascii="Times New Roman" w:hAnsi="Times New Roman" w:cs="Times New Roman"/>
          <w:sz w:val="24"/>
          <w:szCs w:val="24"/>
        </w:rPr>
        <w:t xml:space="preserve"> they do not contradict the guidelines from FASA).</w:t>
      </w:r>
    </w:p>
    <w:p w14:paraId="7576DE00" w14:textId="77777777" w:rsidR="006B317C" w:rsidRDefault="003C498E" w:rsidP="006B317C">
      <w:pPr>
        <w:pStyle w:val="ListParagraph"/>
        <w:numPr>
          <w:ilvl w:val="0"/>
          <w:numId w:val="14"/>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sz w:val="24"/>
          <w:szCs w:val="24"/>
        </w:rPr>
        <w:t xml:space="preserve">Timing- </w:t>
      </w:r>
      <w:r w:rsidRPr="00D871D2">
        <w:rPr>
          <w:rFonts w:ascii="Times New Roman" w:eastAsia="Times New Roman" w:hAnsi="Times New Roman" w:cs="Times New Roman"/>
          <w:sz w:val="24"/>
          <w:szCs w:val="24"/>
        </w:rPr>
        <w:t xml:space="preserve">The reappointment review takes place in the second year of appointment in the continuing system and the review for continuing status takes place in the fifth year.  Applying to </w:t>
      </w:r>
      <w:r w:rsidR="0077548D">
        <w:rPr>
          <w:rFonts w:ascii="Times New Roman" w:eastAsia="Times New Roman" w:hAnsi="Times New Roman" w:cs="Times New Roman"/>
          <w:sz w:val="24"/>
          <w:szCs w:val="24"/>
        </w:rPr>
        <w:t>s</w:t>
      </w:r>
      <w:r w:rsidRPr="00D871D2">
        <w:rPr>
          <w:rFonts w:ascii="Times New Roman" w:eastAsia="Times New Roman" w:hAnsi="Times New Roman" w:cs="Times New Roman"/>
          <w:sz w:val="24"/>
          <w:szCs w:val="24"/>
        </w:rPr>
        <w:t xml:space="preserve">enior </w:t>
      </w:r>
      <w:r w:rsidR="0077548D">
        <w:rPr>
          <w:rFonts w:ascii="Times New Roman" w:eastAsia="Times New Roman" w:hAnsi="Times New Roman" w:cs="Times New Roman"/>
          <w:sz w:val="24"/>
          <w:szCs w:val="24"/>
        </w:rPr>
        <w:t>s</w:t>
      </w:r>
      <w:r w:rsidRPr="00D871D2">
        <w:rPr>
          <w:rFonts w:ascii="Times New Roman" w:eastAsia="Times New Roman" w:hAnsi="Times New Roman" w:cs="Times New Roman"/>
          <w:sz w:val="24"/>
          <w:szCs w:val="24"/>
        </w:rPr>
        <w:t>pecialist can take place after the fifth year per Academic HR Policy.</w:t>
      </w:r>
    </w:p>
    <w:p w14:paraId="6C2F97F7" w14:textId="77777777" w:rsidR="007F470B" w:rsidRPr="003068F8" w:rsidRDefault="007F470B" w:rsidP="003068F8">
      <w:pPr>
        <w:pStyle w:val="ListParagraph"/>
        <w:spacing w:before="158" w:after="158"/>
        <w:ind w:left="1080"/>
        <w:outlineLvl w:val="3"/>
        <w:rPr>
          <w:rFonts w:ascii="Times New Roman" w:eastAsia="Times New Roman" w:hAnsi="Times New Roman" w:cs="Times New Roman"/>
          <w:sz w:val="24"/>
          <w:szCs w:val="24"/>
        </w:rPr>
      </w:pPr>
    </w:p>
    <w:p w14:paraId="65CFAD01" w14:textId="77777777" w:rsidR="0017250F" w:rsidRPr="00D871D2" w:rsidRDefault="00D0114A" w:rsidP="00F64B5E">
      <w:pPr>
        <w:pStyle w:val="ListParagraph"/>
        <w:numPr>
          <w:ilvl w:val="0"/>
          <w:numId w:val="14"/>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sz w:val="24"/>
          <w:szCs w:val="24"/>
        </w:rPr>
        <w:t xml:space="preserve">Promotion Dossier- </w:t>
      </w:r>
      <w:r w:rsidRPr="00D871D2">
        <w:rPr>
          <w:rFonts w:ascii="Times New Roman" w:eastAsia="Times New Roman" w:hAnsi="Times New Roman" w:cs="Times New Roman"/>
          <w:bCs/>
          <w:sz w:val="24"/>
          <w:szCs w:val="24"/>
        </w:rPr>
        <w:t>must include the following:</w:t>
      </w:r>
      <w:r w:rsidR="00F64B5E" w:rsidRPr="00D871D2">
        <w:rPr>
          <w:rFonts w:ascii="Times New Roman" w:eastAsia="Times New Roman" w:hAnsi="Times New Roman" w:cs="Times New Roman"/>
          <w:sz w:val="24"/>
          <w:szCs w:val="24"/>
        </w:rPr>
        <w:tab/>
      </w:r>
    </w:p>
    <w:p w14:paraId="6B2CEC62" w14:textId="3220C641" w:rsidR="0017250F" w:rsidRPr="00D871D2" w:rsidRDefault="002D175F" w:rsidP="00D0114A">
      <w:pPr>
        <w:pStyle w:val="ListParagraph"/>
        <w:numPr>
          <w:ilvl w:val="0"/>
          <w:numId w:val="4"/>
        </w:numPr>
        <w:spacing w:before="158" w:after="158"/>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Excellent</w:t>
      </w:r>
      <w:r w:rsidRPr="00D871D2">
        <w:rPr>
          <w:rFonts w:ascii="Times New Roman" w:eastAsia="Times New Roman" w:hAnsi="Times New Roman" w:cs="Times New Roman"/>
          <w:b/>
          <w:bCs/>
          <w:sz w:val="24"/>
          <w:szCs w:val="24"/>
        </w:rPr>
        <w:t xml:space="preserve"> </w:t>
      </w:r>
      <w:r w:rsidR="00D0114A" w:rsidRPr="00D871D2">
        <w:rPr>
          <w:rFonts w:ascii="Times New Roman" w:eastAsia="Times New Roman" w:hAnsi="Times New Roman" w:cs="Times New Roman"/>
          <w:b/>
          <w:bCs/>
          <w:sz w:val="24"/>
          <w:szCs w:val="24"/>
        </w:rPr>
        <w:t xml:space="preserve">Annual Reviews- </w:t>
      </w:r>
      <w:r w:rsidR="005A33FA" w:rsidRPr="00D871D2">
        <w:rPr>
          <w:rFonts w:ascii="Times New Roman" w:eastAsia="Times New Roman" w:hAnsi="Times New Roman" w:cs="Times New Roman"/>
          <w:sz w:val="24"/>
          <w:szCs w:val="24"/>
        </w:rPr>
        <w:t>A</w:t>
      </w:r>
      <w:r w:rsidR="003C620E" w:rsidRPr="00D871D2">
        <w:rPr>
          <w:rFonts w:ascii="Times New Roman" w:eastAsia="Times New Roman" w:hAnsi="Times New Roman" w:cs="Times New Roman"/>
          <w:sz w:val="24"/>
          <w:szCs w:val="24"/>
        </w:rPr>
        <w:t xml:space="preserve"> </w:t>
      </w:r>
      <w:r w:rsidR="007F4961" w:rsidRPr="00D871D2">
        <w:rPr>
          <w:rFonts w:ascii="Times New Roman" w:eastAsia="Times New Roman" w:hAnsi="Times New Roman" w:cs="Times New Roman"/>
          <w:sz w:val="24"/>
          <w:szCs w:val="24"/>
        </w:rPr>
        <w:t>sustained period (</w:t>
      </w:r>
      <w:r w:rsidR="003C620E" w:rsidRPr="00D871D2">
        <w:rPr>
          <w:rFonts w:ascii="Times New Roman" w:eastAsia="Times New Roman" w:hAnsi="Times New Roman" w:cs="Times New Roman"/>
          <w:sz w:val="24"/>
          <w:szCs w:val="24"/>
        </w:rPr>
        <w:t>minimum of five years</w:t>
      </w:r>
      <w:r w:rsidR="007F4961" w:rsidRPr="00D871D2">
        <w:rPr>
          <w:rFonts w:ascii="Times New Roman" w:eastAsia="Times New Roman" w:hAnsi="Times New Roman" w:cs="Times New Roman"/>
          <w:sz w:val="24"/>
          <w:szCs w:val="24"/>
        </w:rPr>
        <w:t>)</w:t>
      </w:r>
      <w:r w:rsidR="003C620E" w:rsidRPr="00D871D2">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excellent</w:t>
      </w:r>
      <w:r w:rsidRPr="00D871D2">
        <w:rPr>
          <w:rFonts w:ascii="Times New Roman" w:eastAsia="Times New Roman" w:hAnsi="Times New Roman" w:cs="Times New Roman"/>
          <w:sz w:val="24"/>
          <w:szCs w:val="24"/>
        </w:rPr>
        <w:t xml:space="preserve"> </w:t>
      </w:r>
      <w:r w:rsidR="003C620E" w:rsidRPr="00D871D2">
        <w:rPr>
          <w:rFonts w:ascii="Times New Roman" w:eastAsia="Times New Roman" w:hAnsi="Times New Roman" w:cs="Times New Roman"/>
          <w:sz w:val="24"/>
          <w:szCs w:val="24"/>
        </w:rPr>
        <w:t xml:space="preserve">annual reviews </w:t>
      </w:r>
      <w:r w:rsidR="007F4961" w:rsidRPr="00D871D2">
        <w:rPr>
          <w:rFonts w:ascii="Times New Roman" w:eastAsia="Times New Roman" w:hAnsi="Times New Roman" w:cs="Times New Roman"/>
          <w:sz w:val="24"/>
          <w:szCs w:val="24"/>
        </w:rPr>
        <w:t xml:space="preserve">is required </w:t>
      </w:r>
      <w:r w:rsidR="003C620E" w:rsidRPr="00D871D2">
        <w:rPr>
          <w:rFonts w:ascii="Times New Roman" w:eastAsia="Times New Roman" w:hAnsi="Times New Roman" w:cs="Times New Roman"/>
          <w:sz w:val="24"/>
          <w:szCs w:val="24"/>
        </w:rPr>
        <w:t>in the position</w:t>
      </w:r>
      <w:r w:rsidR="00D0114A" w:rsidRPr="00D871D2">
        <w:rPr>
          <w:rFonts w:ascii="Times New Roman" w:eastAsia="Times New Roman" w:hAnsi="Times New Roman" w:cs="Times New Roman"/>
          <w:sz w:val="24"/>
          <w:szCs w:val="24"/>
        </w:rPr>
        <w:t xml:space="preserve"> </w:t>
      </w:r>
      <w:r w:rsidR="003C620E" w:rsidRPr="00D871D2">
        <w:rPr>
          <w:rFonts w:ascii="Times New Roman" w:eastAsia="Times New Roman" w:hAnsi="Times New Roman" w:cs="Times New Roman"/>
          <w:sz w:val="24"/>
          <w:szCs w:val="24"/>
        </w:rPr>
        <w:t xml:space="preserve">immediately preceding the </w:t>
      </w:r>
      <w:r w:rsidR="00A53B9D" w:rsidRPr="00D871D2">
        <w:rPr>
          <w:rFonts w:ascii="Times New Roman" w:eastAsia="Times New Roman" w:hAnsi="Times New Roman" w:cs="Times New Roman"/>
          <w:sz w:val="24"/>
          <w:szCs w:val="24"/>
        </w:rPr>
        <w:t>promotion review</w:t>
      </w:r>
      <w:r w:rsidR="003C620E" w:rsidRPr="00D871D2">
        <w:rPr>
          <w:rFonts w:ascii="Times New Roman" w:eastAsia="Times New Roman" w:hAnsi="Times New Roman" w:cs="Times New Roman"/>
          <w:sz w:val="24"/>
          <w:szCs w:val="24"/>
        </w:rPr>
        <w:t xml:space="preserve">. </w:t>
      </w:r>
      <w:r w:rsidR="00463F71" w:rsidRPr="00D871D2">
        <w:rPr>
          <w:rFonts w:ascii="Times New Roman" w:eastAsia="Times New Roman" w:hAnsi="Times New Roman" w:cs="Times New Roman"/>
          <w:sz w:val="24"/>
          <w:szCs w:val="24"/>
        </w:rPr>
        <w:t xml:space="preserve">The College will consider </w:t>
      </w:r>
      <w:r w:rsidR="001B6DC6" w:rsidRPr="00D871D2">
        <w:rPr>
          <w:rFonts w:ascii="Times New Roman" w:eastAsia="Times New Roman" w:hAnsi="Times New Roman" w:cs="Times New Roman"/>
          <w:sz w:val="24"/>
          <w:szCs w:val="24"/>
        </w:rPr>
        <w:t>requesting exceptions to university policy for</w:t>
      </w:r>
      <w:r w:rsidR="00463F71" w:rsidRPr="00D871D2">
        <w:rPr>
          <w:rFonts w:ascii="Times New Roman" w:eastAsia="Times New Roman" w:hAnsi="Times New Roman" w:cs="Times New Roman"/>
          <w:sz w:val="24"/>
          <w:szCs w:val="24"/>
        </w:rPr>
        <w:t xml:space="preserve"> the timeline if a</w:t>
      </w:r>
      <w:r w:rsidR="001A5F94" w:rsidRPr="00D871D2">
        <w:rPr>
          <w:rFonts w:ascii="Times New Roman" w:eastAsia="Times New Roman" w:hAnsi="Times New Roman" w:cs="Times New Roman"/>
          <w:sz w:val="24"/>
          <w:szCs w:val="24"/>
        </w:rPr>
        <w:t xml:space="preserve">n </w:t>
      </w:r>
      <w:r w:rsidR="004B6D1C" w:rsidRPr="00D871D2">
        <w:rPr>
          <w:rFonts w:ascii="Times New Roman" w:eastAsia="Times New Roman" w:hAnsi="Times New Roman" w:cs="Times New Roman"/>
          <w:sz w:val="24"/>
          <w:szCs w:val="24"/>
        </w:rPr>
        <w:t>a</w:t>
      </w:r>
      <w:r w:rsidR="001A5F94" w:rsidRPr="00D871D2">
        <w:rPr>
          <w:rFonts w:ascii="Times New Roman" w:eastAsia="Times New Roman" w:hAnsi="Times New Roman" w:cs="Times New Roman"/>
          <w:sz w:val="24"/>
          <w:szCs w:val="24"/>
        </w:rPr>
        <w:t>cademic</w:t>
      </w:r>
      <w:r w:rsidR="00463F71" w:rsidRPr="00D871D2">
        <w:rPr>
          <w:rFonts w:ascii="Times New Roman" w:eastAsia="Times New Roman" w:hAnsi="Times New Roman" w:cs="Times New Roman"/>
          <w:sz w:val="24"/>
          <w:szCs w:val="24"/>
        </w:rPr>
        <w:t xml:space="preserve"> </w:t>
      </w:r>
      <w:r w:rsidR="004B6D1C" w:rsidRPr="00D871D2">
        <w:rPr>
          <w:rFonts w:ascii="Times New Roman" w:eastAsia="Times New Roman" w:hAnsi="Times New Roman" w:cs="Times New Roman"/>
          <w:sz w:val="24"/>
          <w:szCs w:val="24"/>
        </w:rPr>
        <w:t>s</w:t>
      </w:r>
      <w:r w:rsidR="00463F71" w:rsidRPr="00D871D2">
        <w:rPr>
          <w:rFonts w:ascii="Times New Roman" w:eastAsia="Times New Roman" w:hAnsi="Times New Roman" w:cs="Times New Roman"/>
          <w:sz w:val="24"/>
          <w:szCs w:val="24"/>
        </w:rPr>
        <w:t xml:space="preserve">pecialist </w:t>
      </w:r>
      <w:r w:rsidR="005D64E1" w:rsidRPr="00D871D2">
        <w:rPr>
          <w:rFonts w:ascii="Times New Roman" w:eastAsia="Times New Roman" w:hAnsi="Times New Roman" w:cs="Times New Roman"/>
          <w:sz w:val="24"/>
          <w:szCs w:val="24"/>
        </w:rPr>
        <w:t>ha</w:t>
      </w:r>
      <w:r w:rsidR="005C3BC0" w:rsidRPr="00D871D2">
        <w:rPr>
          <w:rFonts w:ascii="Times New Roman" w:eastAsia="Times New Roman" w:hAnsi="Times New Roman" w:cs="Times New Roman"/>
          <w:sz w:val="24"/>
          <w:szCs w:val="24"/>
        </w:rPr>
        <w:t>s</w:t>
      </w:r>
      <w:r w:rsidR="005D64E1" w:rsidRPr="00D871D2">
        <w:rPr>
          <w:rFonts w:ascii="Times New Roman" w:eastAsia="Times New Roman" w:hAnsi="Times New Roman" w:cs="Times New Roman"/>
          <w:sz w:val="24"/>
          <w:szCs w:val="24"/>
        </w:rPr>
        <w:t xml:space="preserve"> accumulated years of service </w:t>
      </w:r>
      <w:r w:rsidR="00463F71" w:rsidRPr="00D871D2">
        <w:rPr>
          <w:rFonts w:ascii="Times New Roman" w:eastAsia="Times New Roman" w:hAnsi="Times New Roman" w:cs="Times New Roman"/>
          <w:sz w:val="24"/>
          <w:szCs w:val="24"/>
        </w:rPr>
        <w:t xml:space="preserve">from a similar </w:t>
      </w:r>
      <w:r w:rsidR="00C2746A" w:rsidRPr="00D871D2">
        <w:rPr>
          <w:rFonts w:ascii="Times New Roman" w:eastAsia="Times New Roman" w:hAnsi="Times New Roman" w:cs="Times New Roman"/>
          <w:sz w:val="24"/>
          <w:szCs w:val="24"/>
        </w:rPr>
        <w:t>position</w:t>
      </w:r>
      <w:r w:rsidR="00463F71" w:rsidRPr="00D871D2">
        <w:rPr>
          <w:rFonts w:ascii="Times New Roman" w:eastAsia="Times New Roman" w:hAnsi="Times New Roman" w:cs="Times New Roman"/>
          <w:sz w:val="24"/>
          <w:szCs w:val="24"/>
        </w:rPr>
        <w:t xml:space="preserve"> in another unit</w:t>
      </w:r>
      <w:r w:rsidR="005C3BC0" w:rsidRPr="00D871D2">
        <w:rPr>
          <w:rFonts w:ascii="Times New Roman" w:eastAsia="Times New Roman" w:hAnsi="Times New Roman" w:cs="Times New Roman"/>
          <w:sz w:val="24"/>
          <w:szCs w:val="24"/>
        </w:rPr>
        <w:t xml:space="preserve"> at MSU</w:t>
      </w:r>
      <w:r w:rsidR="00741E6A" w:rsidRPr="00D871D2">
        <w:rPr>
          <w:rFonts w:ascii="Times New Roman" w:eastAsia="Times New Roman" w:hAnsi="Times New Roman" w:cs="Times New Roman"/>
          <w:sz w:val="24"/>
          <w:szCs w:val="24"/>
        </w:rPr>
        <w:t xml:space="preserve"> and demonstrated sustained excellence in that position</w:t>
      </w:r>
      <w:r w:rsidR="00D0114A" w:rsidRPr="00D871D2">
        <w:rPr>
          <w:rFonts w:ascii="Times New Roman" w:eastAsia="Times New Roman" w:hAnsi="Times New Roman" w:cs="Times New Roman"/>
          <w:sz w:val="24"/>
          <w:szCs w:val="24"/>
        </w:rPr>
        <w:t>.</w:t>
      </w:r>
    </w:p>
    <w:p w14:paraId="35755075" w14:textId="7EC53A33" w:rsidR="00735EC8" w:rsidRPr="00D871D2" w:rsidRDefault="00CC1DD0" w:rsidP="003068F8">
      <w:pPr>
        <w:pStyle w:val="ListParagraph"/>
        <w:numPr>
          <w:ilvl w:val="1"/>
          <w:numId w:val="4"/>
        </w:numPr>
        <w:spacing w:before="158" w:after="158"/>
        <w:ind w:left="1800"/>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 xml:space="preserve">Annual Reviews- </w:t>
      </w:r>
      <w:r w:rsidR="00735EC8" w:rsidRPr="00D871D2">
        <w:rPr>
          <w:rFonts w:ascii="Times New Roman" w:eastAsia="Times New Roman" w:hAnsi="Times New Roman" w:cs="Times New Roman"/>
          <w:sz w:val="24"/>
          <w:szCs w:val="24"/>
        </w:rPr>
        <w:t>Each year</w:t>
      </w:r>
      <w:r w:rsidR="00735EC8" w:rsidRPr="00965A39">
        <w:rPr>
          <w:rFonts w:ascii="Times New Roman" w:eastAsia="Times New Roman" w:hAnsi="Times New Roman" w:cs="Times New Roman"/>
          <w:sz w:val="24"/>
          <w:szCs w:val="24"/>
        </w:rPr>
        <w:t>, during the required annual performance review, unit administrators should</w:t>
      </w:r>
      <w:r w:rsidR="002B74A5">
        <w:rPr>
          <w:rFonts w:ascii="Times New Roman" w:eastAsia="Times New Roman" w:hAnsi="Times New Roman" w:cs="Times New Roman"/>
          <w:sz w:val="24"/>
          <w:szCs w:val="24"/>
        </w:rPr>
        <w:t xml:space="preserve"> notify</w:t>
      </w:r>
      <w:r w:rsidR="00735EC8" w:rsidRPr="00965A39">
        <w:rPr>
          <w:rFonts w:ascii="Times New Roman" w:eastAsia="Times New Roman" w:hAnsi="Times New Roman" w:cs="Times New Roman"/>
          <w:sz w:val="24"/>
          <w:szCs w:val="24"/>
        </w:rPr>
        <w:t xml:space="preserve"> eligible academic specialists </w:t>
      </w:r>
      <w:r w:rsidR="002B74A5">
        <w:rPr>
          <w:rFonts w:ascii="Times New Roman" w:eastAsia="Times New Roman" w:hAnsi="Times New Roman" w:cs="Times New Roman"/>
          <w:sz w:val="24"/>
          <w:szCs w:val="24"/>
        </w:rPr>
        <w:t xml:space="preserve">of </w:t>
      </w:r>
      <w:r w:rsidR="00735EC8" w:rsidRPr="00965A39">
        <w:rPr>
          <w:rFonts w:ascii="Times New Roman" w:eastAsia="Times New Roman" w:hAnsi="Times New Roman" w:cs="Times New Roman"/>
          <w:sz w:val="24"/>
          <w:szCs w:val="24"/>
        </w:rPr>
        <w:t xml:space="preserve">the criteria for review and </w:t>
      </w:r>
      <w:r w:rsidR="002B74A5">
        <w:rPr>
          <w:rFonts w:ascii="Times New Roman" w:eastAsia="Times New Roman" w:hAnsi="Times New Roman" w:cs="Times New Roman"/>
          <w:sz w:val="24"/>
          <w:szCs w:val="24"/>
        </w:rPr>
        <w:t xml:space="preserve">assess </w:t>
      </w:r>
      <w:r w:rsidR="00735EC8" w:rsidRPr="00965A39">
        <w:rPr>
          <w:rFonts w:ascii="Times New Roman" w:eastAsia="Times New Roman" w:hAnsi="Times New Roman" w:cs="Times New Roman"/>
          <w:sz w:val="24"/>
          <w:szCs w:val="24"/>
        </w:rPr>
        <w:t xml:space="preserve">the academic specialist’s progress in the context of the review timeline. The administrator shall provide a written copy of the annual review to the academic specialist. The administrator should also involve the individual in the drafting of any relevant memoranda of understanding (MoU) between units in the case of a joint appointment or joint assignment and </w:t>
      </w:r>
      <w:r w:rsidR="00735EC8" w:rsidRPr="00965A39">
        <w:rPr>
          <w:rFonts w:ascii="Times New Roman" w:eastAsia="Times New Roman" w:hAnsi="Times New Roman" w:cs="Times New Roman"/>
          <w:sz w:val="24"/>
          <w:szCs w:val="24"/>
        </w:rPr>
        <w:lastRenderedPageBreak/>
        <w:t>prov</w:t>
      </w:r>
      <w:r w:rsidR="00735EC8" w:rsidRPr="006B317C">
        <w:rPr>
          <w:rFonts w:ascii="Times New Roman" w:eastAsia="Times New Roman" w:hAnsi="Times New Roman" w:cs="Times New Roman"/>
          <w:sz w:val="24"/>
          <w:szCs w:val="24"/>
        </w:rPr>
        <w:t xml:space="preserve">ide a copy with the signature of all parties </w:t>
      </w:r>
      <w:r w:rsidR="004B6D1C" w:rsidRPr="006B317C">
        <w:rPr>
          <w:rFonts w:ascii="Times New Roman" w:eastAsia="Times New Roman" w:hAnsi="Times New Roman" w:cs="Times New Roman"/>
          <w:sz w:val="24"/>
          <w:szCs w:val="24"/>
        </w:rPr>
        <w:t>of</w:t>
      </w:r>
      <w:r w:rsidR="00735EC8" w:rsidRPr="00D871D2">
        <w:rPr>
          <w:rFonts w:ascii="Times New Roman" w:eastAsia="Times New Roman" w:hAnsi="Times New Roman" w:cs="Times New Roman"/>
          <w:sz w:val="24"/>
          <w:szCs w:val="24"/>
        </w:rPr>
        <w:t xml:space="preserve"> the resulting MoU to the College and the individual, so that it may be included in </w:t>
      </w:r>
      <w:r w:rsidRPr="00D871D2">
        <w:rPr>
          <w:rFonts w:ascii="Times New Roman" w:eastAsia="Times New Roman" w:hAnsi="Times New Roman" w:cs="Times New Roman"/>
          <w:sz w:val="24"/>
          <w:szCs w:val="24"/>
        </w:rPr>
        <w:t>any future</w:t>
      </w:r>
      <w:r w:rsidR="00735EC8" w:rsidRPr="00D871D2">
        <w:rPr>
          <w:rFonts w:ascii="Times New Roman" w:eastAsia="Times New Roman" w:hAnsi="Times New Roman" w:cs="Times New Roman"/>
          <w:sz w:val="24"/>
          <w:szCs w:val="24"/>
        </w:rPr>
        <w:t xml:space="preserve"> review materials. </w:t>
      </w:r>
    </w:p>
    <w:p w14:paraId="709C5EDC" w14:textId="41262350" w:rsidR="00735EC8" w:rsidRPr="00D871D2" w:rsidRDefault="00DA2D49" w:rsidP="00735EC8">
      <w:pPr>
        <w:pStyle w:val="ListParagraph"/>
        <w:numPr>
          <w:ilvl w:val="0"/>
          <w:numId w:val="4"/>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 xml:space="preserve">Specialist Position Description Form- </w:t>
      </w:r>
      <w:r w:rsidR="00735EC8" w:rsidRPr="00D871D2">
        <w:rPr>
          <w:rFonts w:ascii="Times New Roman" w:eastAsia="Times New Roman" w:hAnsi="Times New Roman" w:cs="Times New Roman"/>
          <w:sz w:val="24"/>
          <w:szCs w:val="24"/>
        </w:rPr>
        <w:t xml:space="preserve">For each </w:t>
      </w:r>
      <w:r w:rsidR="002D175F">
        <w:rPr>
          <w:rFonts w:ascii="Times New Roman" w:eastAsia="Times New Roman" w:hAnsi="Times New Roman" w:cs="Times New Roman"/>
          <w:sz w:val="24"/>
          <w:szCs w:val="24"/>
        </w:rPr>
        <w:t xml:space="preserve">promotion </w:t>
      </w:r>
      <w:r w:rsidR="00735EC8" w:rsidRPr="00D871D2">
        <w:rPr>
          <w:rFonts w:ascii="Times New Roman" w:eastAsia="Times New Roman" w:hAnsi="Times New Roman" w:cs="Times New Roman"/>
          <w:sz w:val="24"/>
          <w:szCs w:val="24"/>
        </w:rPr>
        <w:t xml:space="preserve">review, the unit administrator will prepare </w:t>
      </w:r>
      <w:r w:rsidR="004B6D1C" w:rsidRPr="00D871D2">
        <w:rPr>
          <w:rFonts w:ascii="Times New Roman" w:eastAsia="Times New Roman" w:hAnsi="Times New Roman" w:cs="Times New Roman"/>
          <w:sz w:val="24"/>
          <w:szCs w:val="24"/>
        </w:rPr>
        <w:t xml:space="preserve">and present </w:t>
      </w:r>
      <w:r w:rsidR="00735EC8" w:rsidRPr="00D871D2">
        <w:rPr>
          <w:rFonts w:ascii="Times New Roman" w:eastAsia="Times New Roman" w:hAnsi="Times New Roman" w:cs="Times New Roman"/>
          <w:sz w:val="24"/>
          <w:szCs w:val="24"/>
        </w:rPr>
        <w:t xml:space="preserve">a description of the candidate’s assignment including the percentage of duties in </w:t>
      </w:r>
      <w:r w:rsidR="004B6D1C" w:rsidRPr="00D871D2">
        <w:rPr>
          <w:rFonts w:ascii="Times New Roman" w:eastAsia="Times New Roman" w:hAnsi="Times New Roman" w:cs="Times New Roman"/>
          <w:sz w:val="24"/>
          <w:szCs w:val="24"/>
        </w:rPr>
        <w:t xml:space="preserve">their </w:t>
      </w:r>
      <w:r w:rsidR="00735EC8" w:rsidRPr="00D871D2">
        <w:rPr>
          <w:rFonts w:ascii="Times New Roman" w:eastAsia="Times New Roman" w:hAnsi="Times New Roman" w:cs="Times New Roman"/>
          <w:sz w:val="24"/>
          <w:szCs w:val="24"/>
        </w:rPr>
        <w:t>functional area</w:t>
      </w:r>
      <w:r w:rsidR="004B6D1C" w:rsidRPr="00D871D2">
        <w:rPr>
          <w:rFonts w:ascii="Times New Roman" w:eastAsia="Times New Roman" w:hAnsi="Times New Roman" w:cs="Times New Roman"/>
          <w:sz w:val="24"/>
          <w:szCs w:val="24"/>
        </w:rPr>
        <w:t>(</w:t>
      </w:r>
      <w:r w:rsidR="00735EC8" w:rsidRPr="00D871D2">
        <w:rPr>
          <w:rFonts w:ascii="Times New Roman" w:eastAsia="Times New Roman" w:hAnsi="Times New Roman" w:cs="Times New Roman"/>
          <w:sz w:val="24"/>
          <w:szCs w:val="24"/>
        </w:rPr>
        <w:t>s</w:t>
      </w:r>
      <w:r w:rsidR="004B6D1C" w:rsidRPr="00D871D2">
        <w:rPr>
          <w:rFonts w:ascii="Times New Roman" w:eastAsia="Times New Roman" w:hAnsi="Times New Roman" w:cs="Times New Roman"/>
          <w:sz w:val="24"/>
          <w:szCs w:val="24"/>
        </w:rPr>
        <w:t>)</w:t>
      </w:r>
      <w:r w:rsidR="00735EC8" w:rsidRPr="00D871D2">
        <w:rPr>
          <w:rFonts w:ascii="Times New Roman" w:eastAsia="Times New Roman" w:hAnsi="Times New Roman" w:cs="Times New Roman"/>
          <w:sz w:val="24"/>
          <w:szCs w:val="24"/>
        </w:rPr>
        <w:t xml:space="preserve"> (i.e.</w:t>
      </w:r>
      <w:r w:rsidR="00F31A6B">
        <w:rPr>
          <w:rFonts w:ascii="Times New Roman" w:eastAsia="Times New Roman" w:hAnsi="Times New Roman" w:cs="Times New Roman"/>
          <w:sz w:val="24"/>
          <w:szCs w:val="24"/>
        </w:rPr>
        <w:t>,</w:t>
      </w:r>
      <w:r w:rsidR="00735EC8" w:rsidRPr="00D871D2">
        <w:rPr>
          <w:rFonts w:ascii="Times New Roman" w:eastAsia="Times New Roman" w:hAnsi="Times New Roman" w:cs="Times New Roman"/>
          <w:sz w:val="24"/>
          <w:szCs w:val="24"/>
        </w:rPr>
        <w:t xml:space="preserve"> any Academic Specialist Position </w:t>
      </w:r>
      <w:r w:rsidR="004B6D1C" w:rsidRPr="00D871D2">
        <w:rPr>
          <w:rFonts w:ascii="Times New Roman" w:eastAsia="Times New Roman" w:hAnsi="Times New Roman" w:cs="Times New Roman"/>
          <w:sz w:val="24"/>
          <w:szCs w:val="24"/>
        </w:rPr>
        <w:t xml:space="preserve">Description </w:t>
      </w:r>
      <w:r w:rsidR="00735EC8" w:rsidRPr="00D871D2">
        <w:rPr>
          <w:rFonts w:ascii="Times New Roman" w:eastAsia="Times New Roman" w:hAnsi="Times New Roman" w:cs="Times New Roman"/>
          <w:sz w:val="24"/>
          <w:szCs w:val="24"/>
        </w:rPr>
        <w:t>forms associated with this position for the review period). This description will form part of the review portfolio and will be distributed to all individuals who evaluate the portfolio.</w:t>
      </w:r>
    </w:p>
    <w:p w14:paraId="39F00D44" w14:textId="281B557B" w:rsidR="004F5029" w:rsidRPr="00965A39" w:rsidRDefault="00D95B92" w:rsidP="00A4493B">
      <w:pPr>
        <w:pStyle w:val="ListParagraph"/>
        <w:numPr>
          <w:ilvl w:val="0"/>
          <w:numId w:val="4"/>
        </w:numPr>
        <w:spacing w:before="158" w:after="158"/>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Form on Progress and Excellence (formally Form C)</w:t>
      </w:r>
      <w:r w:rsidR="004F5029" w:rsidRPr="00D871D2">
        <w:rPr>
          <w:rFonts w:ascii="Times New Roman" w:eastAsia="Times New Roman" w:hAnsi="Times New Roman" w:cs="Times New Roman"/>
          <w:b/>
          <w:bCs/>
          <w:sz w:val="24"/>
          <w:szCs w:val="24"/>
        </w:rPr>
        <w:t xml:space="preserve"> &amp; Evidence to be Shown in </w:t>
      </w:r>
      <w:r>
        <w:rPr>
          <w:rFonts w:ascii="Times New Roman" w:eastAsia="Times New Roman" w:hAnsi="Times New Roman" w:cs="Times New Roman"/>
          <w:b/>
          <w:bCs/>
          <w:sz w:val="24"/>
          <w:szCs w:val="24"/>
        </w:rPr>
        <w:t>Form on Progress and Excellence (formally Form C)</w:t>
      </w:r>
      <w:r w:rsidR="000421CB" w:rsidRPr="00D871D2">
        <w:rPr>
          <w:rFonts w:ascii="Times New Roman" w:eastAsia="Times New Roman" w:hAnsi="Times New Roman" w:cs="Times New Roman"/>
          <w:b/>
          <w:bCs/>
          <w:sz w:val="24"/>
          <w:szCs w:val="24"/>
        </w:rPr>
        <w:t xml:space="preserve">- </w:t>
      </w:r>
      <w:r w:rsidR="000421CB" w:rsidRPr="00D871D2">
        <w:rPr>
          <w:rFonts w:ascii="Times New Roman" w:eastAsia="Times New Roman" w:hAnsi="Times New Roman" w:cs="Times New Roman"/>
          <w:sz w:val="24"/>
          <w:szCs w:val="24"/>
        </w:rPr>
        <w:t xml:space="preserve">A completed University </w:t>
      </w:r>
      <w:r>
        <w:rPr>
          <w:rFonts w:ascii="Times New Roman" w:eastAsia="Times New Roman" w:hAnsi="Times New Roman" w:cs="Times New Roman"/>
          <w:sz w:val="24"/>
          <w:szCs w:val="24"/>
        </w:rPr>
        <w:t>Form on Progress and Excellence (formally Form C)</w:t>
      </w:r>
      <w:r w:rsidR="000421CB" w:rsidRPr="00D871D2">
        <w:rPr>
          <w:rFonts w:ascii="Times New Roman" w:eastAsia="Times New Roman" w:hAnsi="Times New Roman" w:cs="Times New Roman"/>
          <w:sz w:val="24"/>
          <w:szCs w:val="24"/>
        </w:rPr>
        <w:t xml:space="preserve"> and other required materials as directed by MSU Academic Human Resources.  Evidence of the following in </w:t>
      </w:r>
      <w:r>
        <w:rPr>
          <w:rFonts w:ascii="Times New Roman" w:eastAsia="Times New Roman" w:hAnsi="Times New Roman" w:cs="Times New Roman"/>
          <w:sz w:val="24"/>
          <w:szCs w:val="24"/>
        </w:rPr>
        <w:t>Form on Progress and Excellence (formally Form C)</w:t>
      </w:r>
      <w:r w:rsidR="000421CB" w:rsidRPr="00D871D2">
        <w:rPr>
          <w:rFonts w:ascii="Times New Roman" w:eastAsia="Times New Roman" w:hAnsi="Times New Roman" w:cs="Times New Roman"/>
          <w:sz w:val="24"/>
          <w:szCs w:val="24"/>
        </w:rPr>
        <w:t>:</w:t>
      </w:r>
    </w:p>
    <w:p w14:paraId="4939C08B" w14:textId="36595C94" w:rsidR="0093689A" w:rsidRPr="00D871D2" w:rsidRDefault="009F602B" w:rsidP="00A154A2">
      <w:pPr>
        <w:pStyle w:val="ListParagraph"/>
        <w:numPr>
          <w:ilvl w:val="0"/>
          <w:numId w:val="15"/>
        </w:numPr>
        <w:spacing w:before="158" w:after="158"/>
        <w:outlineLvl w:val="3"/>
        <w:rPr>
          <w:rFonts w:ascii="Times New Roman" w:eastAsia="Times New Roman" w:hAnsi="Times New Roman" w:cs="Times New Roman"/>
          <w:sz w:val="24"/>
          <w:szCs w:val="24"/>
        </w:rPr>
      </w:pPr>
      <w:r w:rsidRPr="006B317C">
        <w:rPr>
          <w:rFonts w:ascii="Times New Roman" w:eastAsia="Times New Roman" w:hAnsi="Times New Roman" w:cs="Times New Roman"/>
          <w:b/>
          <w:bCs/>
          <w:sz w:val="24"/>
          <w:szCs w:val="24"/>
        </w:rPr>
        <w:t>Continual</w:t>
      </w:r>
      <w:r w:rsidR="003B5794" w:rsidRPr="006B317C">
        <w:rPr>
          <w:rFonts w:ascii="Times New Roman" w:eastAsia="Times New Roman" w:hAnsi="Times New Roman" w:cs="Times New Roman"/>
          <w:b/>
          <w:bCs/>
          <w:sz w:val="24"/>
          <w:szCs w:val="24"/>
        </w:rPr>
        <w:t xml:space="preserve"> Elevation of K</w:t>
      </w:r>
      <w:r w:rsidR="002978B9" w:rsidRPr="00D871D2">
        <w:rPr>
          <w:rFonts w:ascii="Times New Roman" w:eastAsia="Times New Roman" w:hAnsi="Times New Roman" w:cs="Times New Roman"/>
          <w:b/>
          <w:bCs/>
          <w:sz w:val="24"/>
          <w:szCs w:val="24"/>
        </w:rPr>
        <w:t>nowledge &amp; Skills</w:t>
      </w:r>
      <w:r w:rsidR="002D175F">
        <w:rPr>
          <w:rFonts w:ascii="Times New Roman" w:eastAsia="Times New Roman" w:hAnsi="Times New Roman" w:cs="Times New Roman"/>
          <w:b/>
          <w:bCs/>
          <w:sz w:val="24"/>
          <w:szCs w:val="24"/>
        </w:rPr>
        <w:t xml:space="preserve"> Appropriate for the Position:</w:t>
      </w:r>
      <w:r w:rsidR="00F54F3E" w:rsidRPr="00D871D2">
        <w:rPr>
          <w:rFonts w:ascii="Times New Roman" w:eastAsia="Times New Roman" w:hAnsi="Times New Roman" w:cs="Times New Roman"/>
          <w:sz w:val="24"/>
          <w:szCs w:val="24"/>
        </w:rPr>
        <w:t xml:space="preserve"> evidence of this must be provided and, depending on the nature of the position, could include</w:t>
      </w:r>
      <w:r w:rsidR="00C2746A" w:rsidRPr="00D871D2">
        <w:rPr>
          <w:rFonts w:ascii="Times New Roman" w:eastAsia="Times New Roman" w:hAnsi="Times New Roman" w:cs="Times New Roman"/>
          <w:sz w:val="24"/>
          <w:szCs w:val="24"/>
        </w:rPr>
        <w:t xml:space="preserve"> </w:t>
      </w:r>
      <w:r w:rsidR="00F54F3E" w:rsidRPr="00D871D2">
        <w:rPr>
          <w:rFonts w:ascii="Times New Roman" w:eastAsia="Times New Roman" w:hAnsi="Times New Roman" w:cs="Times New Roman"/>
          <w:sz w:val="24"/>
          <w:szCs w:val="24"/>
        </w:rPr>
        <w:t xml:space="preserve">a record of </w:t>
      </w:r>
      <w:r w:rsidR="0093689A" w:rsidRPr="00D871D2">
        <w:rPr>
          <w:rFonts w:ascii="Times New Roman" w:eastAsia="Times New Roman" w:hAnsi="Times New Roman" w:cs="Times New Roman"/>
          <w:sz w:val="24"/>
          <w:szCs w:val="24"/>
        </w:rPr>
        <w:t>regular participation in university sessions</w:t>
      </w:r>
      <w:r w:rsidR="005D64E1" w:rsidRPr="00D871D2">
        <w:rPr>
          <w:rFonts w:ascii="Times New Roman" w:eastAsia="Times New Roman" w:hAnsi="Times New Roman" w:cs="Times New Roman"/>
          <w:sz w:val="24"/>
          <w:szCs w:val="24"/>
        </w:rPr>
        <w:t xml:space="preserve">, advanced credentialing, </w:t>
      </w:r>
      <w:r w:rsidR="00F54F3E" w:rsidRPr="00D871D2">
        <w:rPr>
          <w:rFonts w:ascii="Times New Roman" w:eastAsia="Times New Roman" w:hAnsi="Times New Roman" w:cs="Times New Roman"/>
          <w:sz w:val="24"/>
          <w:szCs w:val="24"/>
        </w:rPr>
        <w:t>and</w:t>
      </w:r>
      <w:r w:rsidR="005D64E1" w:rsidRPr="00D871D2">
        <w:rPr>
          <w:rFonts w:ascii="Times New Roman" w:eastAsia="Times New Roman" w:hAnsi="Times New Roman" w:cs="Times New Roman"/>
          <w:sz w:val="24"/>
          <w:szCs w:val="24"/>
        </w:rPr>
        <w:t xml:space="preserve"> other documented professional development </w:t>
      </w:r>
      <w:proofErr w:type="gramStart"/>
      <w:r w:rsidR="005D64E1" w:rsidRPr="00D871D2">
        <w:rPr>
          <w:rFonts w:ascii="Times New Roman" w:eastAsia="Times New Roman" w:hAnsi="Times New Roman" w:cs="Times New Roman"/>
          <w:sz w:val="24"/>
          <w:szCs w:val="24"/>
        </w:rPr>
        <w:t>activities</w:t>
      </w:r>
      <w:r w:rsidR="0093689A" w:rsidRPr="00D871D2">
        <w:rPr>
          <w:rFonts w:ascii="Times New Roman" w:eastAsia="Times New Roman" w:hAnsi="Times New Roman" w:cs="Times New Roman"/>
          <w:sz w:val="24"/>
          <w:szCs w:val="24"/>
        </w:rPr>
        <w:t>;</w:t>
      </w:r>
      <w:proofErr w:type="gramEnd"/>
    </w:p>
    <w:p w14:paraId="479C8257" w14:textId="16D6F94C" w:rsidR="0093689A" w:rsidRPr="00D871D2" w:rsidRDefault="002978B9" w:rsidP="002978B9">
      <w:pPr>
        <w:pStyle w:val="ListParagraph"/>
        <w:numPr>
          <w:ilvl w:val="0"/>
          <w:numId w:val="15"/>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Engagement with the Profession</w:t>
      </w:r>
      <w:r w:rsidR="002D175F">
        <w:rPr>
          <w:rFonts w:ascii="Times New Roman" w:eastAsia="Times New Roman" w:hAnsi="Times New Roman" w:cs="Times New Roman"/>
          <w:b/>
          <w:bCs/>
          <w:sz w:val="24"/>
          <w:szCs w:val="24"/>
        </w:rPr>
        <w:t>:</w:t>
      </w:r>
      <w:r w:rsidR="00F54F3E" w:rsidRPr="00D871D2">
        <w:rPr>
          <w:rFonts w:ascii="Times New Roman" w:eastAsia="Times New Roman" w:hAnsi="Times New Roman" w:cs="Times New Roman"/>
          <w:sz w:val="24"/>
          <w:szCs w:val="24"/>
        </w:rPr>
        <w:t xml:space="preserve"> evidence of this must be provided and, depending on the nature of the position, could include</w:t>
      </w:r>
      <w:r w:rsidR="007C0FD0" w:rsidRPr="00D871D2">
        <w:rPr>
          <w:rFonts w:ascii="Times New Roman" w:eastAsia="Times New Roman" w:hAnsi="Times New Roman" w:cs="Times New Roman"/>
          <w:sz w:val="24"/>
          <w:szCs w:val="24"/>
        </w:rPr>
        <w:t xml:space="preserve"> </w:t>
      </w:r>
      <w:r w:rsidR="00F54F3E" w:rsidRPr="00D871D2">
        <w:rPr>
          <w:rFonts w:ascii="Times New Roman" w:eastAsia="Times New Roman" w:hAnsi="Times New Roman" w:cs="Times New Roman"/>
          <w:sz w:val="24"/>
          <w:szCs w:val="24"/>
        </w:rPr>
        <w:t>a record of</w:t>
      </w:r>
      <w:r w:rsidR="007C0FD0" w:rsidRPr="00D871D2">
        <w:rPr>
          <w:rFonts w:ascii="Times New Roman" w:eastAsia="Times New Roman" w:hAnsi="Times New Roman" w:cs="Times New Roman"/>
          <w:sz w:val="24"/>
          <w:szCs w:val="24"/>
        </w:rPr>
        <w:t xml:space="preserve"> external professional development</w:t>
      </w:r>
      <w:r w:rsidR="00C2746A" w:rsidRPr="00D871D2">
        <w:rPr>
          <w:rFonts w:ascii="Times New Roman" w:eastAsia="Times New Roman" w:hAnsi="Times New Roman" w:cs="Times New Roman"/>
          <w:sz w:val="24"/>
          <w:szCs w:val="24"/>
        </w:rPr>
        <w:t xml:space="preserve"> through</w:t>
      </w:r>
      <w:r w:rsidR="001A5F94" w:rsidRPr="00D871D2">
        <w:rPr>
          <w:rFonts w:ascii="Times New Roman" w:eastAsia="Times New Roman" w:hAnsi="Times New Roman" w:cs="Times New Roman"/>
          <w:sz w:val="24"/>
          <w:szCs w:val="24"/>
        </w:rPr>
        <w:t xml:space="preserve"> </w:t>
      </w:r>
      <w:r w:rsidR="00C2746A" w:rsidRPr="00D871D2">
        <w:rPr>
          <w:rFonts w:ascii="Times New Roman" w:eastAsia="Times New Roman" w:hAnsi="Times New Roman" w:cs="Times New Roman"/>
          <w:sz w:val="24"/>
          <w:szCs w:val="24"/>
        </w:rPr>
        <w:t>p</w:t>
      </w:r>
      <w:r w:rsidR="008431EA" w:rsidRPr="00D871D2">
        <w:rPr>
          <w:rFonts w:ascii="Times New Roman" w:eastAsia="Times New Roman" w:hAnsi="Times New Roman" w:cs="Times New Roman"/>
          <w:sz w:val="24"/>
          <w:szCs w:val="24"/>
        </w:rPr>
        <w:t>resentations at</w:t>
      </w:r>
      <w:r w:rsidR="00C2746A" w:rsidRPr="00D871D2">
        <w:rPr>
          <w:rFonts w:ascii="Times New Roman" w:eastAsia="Times New Roman" w:hAnsi="Times New Roman" w:cs="Times New Roman"/>
          <w:sz w:val="24"/>
          <w:szCs w:val="24"/>
        </w:rPr>
        <w:t xml:space="preserve"> </w:t>
      </w:r>
      <w:r w:rsidR="0099217A" w:rsidRPr="00D871D2">
        <w:rPr>
          <w:rFonts w:ascii="Times New Roman" w:eastAsia="Times New Roman" w:hAnsi="Times New Roman" w:cs="Times New Roman"/>
          <w:sz w:val="24"/>
          <w:szCs w:val="24"/>
        </w:rPr>
        <w:t xml:space="preserve">state, regional, </w:t>
      </w:r>
      <w:r w:rsidR="00882DB0" w:rsidRPr="00D871D2">
        <w:rPr>
          <w:rFonts w:ascii="Times New Roman" w:eastAsia="Times New Roman" w:hAnsi="Times New Roman" w:cs="Times New Roman"/>
          <w:sz w:val="24"/>
          <w:szCs w:val="24"/>
        </w:rPr>
        <w:t>and/</w:t>
      </w:r>
      <w:r w:rsidR="0099217A" w:rsidRPr="00D871D2">
        <w:rPr>
          <w:rFonts w:ascii="Times New Roman" w:eastAsia="Times New Roman" w:hAnsi="Times New Roman" w:cs="Times New Roman"/>
          <w:sz w:val="24"/>
          <w:szCs w:val="24"/>
        </w:rPr>
        <w:t xml:space="preserve">or </w:t>
      </w:r>
      <w:r w:rsidR="0093689A" w:rsidRPr="00D871D2">
        <w:rPr>
          <w:rFonts w:ascii="Times New Roman" w:eastAsia="Times New Roman" w:hAnsi="Times New Roman" w:cs="Times New Roman"/>
          <w:sz w:val="24"/>
          <w:szCs w:val="24"/>
        </w:rPr>
        <w:t>national meetings</w:t>
      </w:r>
      <w:r w:rsidR="0099217A" w:rsidRPr="00D871D2">
        <w:rPr>
          <w:rFonts w:ascii="Times New Roman" w:eastAsia="Times New Roman" w:hAnsi="Times New Roman" w:cs="Times New Roman"/>
          <w:sz w:val="24"/>
          <w:szCs w:val="24"/>
        </w:rPr>
        <w:t>/conferences</w:t>
      </w:r>
      <w:r w:rsidR="008334FB" w:rsidRPr="00D871D2">
        <w:rPr>
          <w:rFonts w:ascii="Times New Roman" w:eastAsia="Times New Roman" w:hAnsi="Times New Roman" w:cs="Times New Roman"/>
          <w:sz w:val="24"/>
          <w:szCs w:val="24"/>
        </w:rPr>
        <w:t>;</w:t>
      </w:r>
      <w:r w:rsidR="008431EA" w:rsidRPr="00D871D2">
        <w:rPr>
          <w:rFonts w:ascii="Times New Roman" w:eastAsia="Times New Roman" w:hAnsi="Times New Roman" w:cs="Times New Roman"/>
          <w:sz w:val="24"/>
          <w:szCs w:val="24"/>
        </w:rPr>
        <w:t xml:space="preserve"> and/or participation in </w:t>
      </w:r>
      <w:r w:rsidR="00C2746A" w:rsidRPr="00D871D2">
        <w:rPr>
          <w:rFonts w:ascii="Times New Roman" w:eastAsia="Times New Roman" w:hAnsi="Times New Roman" w:cs="Times New Roman"/>
          <w:sz w:val="24"/>
          <w:szCs w:val="24"/>
        </w:rPr>
        <w:t>training</w:t>
      </w:r>
      <w:r w:rsidR="008431EA" w:rsidRPr="00D871D2">
        <w:rPr>
          <w:rFonts w:ascii="Times New Roman" w:eastAsia="Times New Roman" w:hAnsi="Times New Roman" w:cs="Times New Roman"/>
          <w:sz w:val="24"/>
          <w:szCs w:val="24"/>
        </w:rPr>
        <w:t>/</w:t>
      </w:r>
      <w:r w:rsidR="00C2746A" w:rsidRPr="00D871D2">
        <w:rPr>
          <w:rFonts w:ascii="Times New Roman" w:eastAsia="Times New Roman" w:hAnsi="Times New Roman" w:cs="Times New Roman"/>
          <w:sz w:val="24"/>
          <w:szCs w:val="24"/>
        </w:rPr>
        <w:t>advanced credentialing</w:t>
      </w:r>
      <w:r w:rsidR="0099217A" w:rsidRPr="00D871D2">
        <w:rPr>
          <w:rFonts w:ascii="Times New Roman" w:eastAsia="Times New Roman" w:hAnsi="Times New Roman" w:cs="Times New Roman"/>
          <w:sz w:val="24"/>
          <w:szCs w:val="24"/>
        </w:rPr>
        <w:t xml:space="preserve"> related to the </w:t>
      </w:r>
      <w:proofErr w:type="gramStart"/>
      <w:r w:rsidR="00C2746A" w:rsidRPr="00D871D2">
        <w:rPr>
          <w:rFonts w:ascii="Times New Roman" w:eastAsia="Times New Roman" w:hAnsi="Times New Roman" w:cs="Times New Roman"/>
          <w:sz w:val="24"/>
          <w:szCs w:val="24"/>
        </w:rPr>
        <w:t>position</w:t>
      </w:r>
      <w:r w:rsidR="0093689A" w:rsidRPr="00D871D2">
        <w:rPr>
          <w:rFonts w:ascii="Times New Roman" w:eastAsia="Times New Roman" w:hAnsi="Times New Roman" w:cs="Times New Roman"/>
          <w:sz w:val="24"/>
          <w:szCs w:val="24"/>
        </w:rPr>
        <w:t>;</w:t>
      </w:r>
      <w:proofErr w:type="gramEnd"/>
    </w:p>
    <w:p w14:paraId="5A412862" w14:textId="51349078" w:rsidR="002978B9" w:rsidRPr="00D871D2" w:rsidRDefault="002978B9" w:rsidP="002978B9">
      <w:pPr>
        <w:pStyle w:val="ListParagraph"/>
        <w:numPr>
          <w:ilvl w:val="0"/>
          <w:numId w:val="15"/>
        </w:numPr>
        <w:spacing w:before="158" w:after="158"/>
        <w:outlineLvl w:val="3"/>
        <w:rPr>
          <w:rFonts w:ascii="Times New Roman" w:eastAsia="Times New Roman" w:hAnsi="Times New Roman" w:cs="Times New Roman"/>
          <w:b/>
          <w:sz w:val="24"/>
          <w:szCs w:val="24"/>
        </w:rPr>
      </w:pPr>
      <w:r w:rsidRPr="00D871D2">
        <w:rPr>
          <w:rFonts w:ascii="Times New Roman" w:eastAsia="Times New Roman" w:hAnsi="Times New Roman" w:cs="Times New Roman"/>
          <w:b/>
          <w:bCs/>
          <w:sz w:val="24"/>
          <w:szCs w:val="24"/>
        </w:rPr>
        <w:t>Effective Leadership Beyond the Unit</w:t>
      </w:r>
      <w:r w:rsidR="002D175F">
        <w:rPr>
          <w:rFonts w:ascii="Times New Roman" w:eastAsia="Times New Roman" w:hAnsi="Times New Roman" w:cs="Times New Roman"/>
          <w:b/>
          <w:bCs/>
          <w:sz w:val="24"/>
          <w:szCs w:val="24"/>
        </w:rPr>
        <w:t>:</w:t>
      </w:r>
      <w:r w:rsidR="00F54F3E" w:rsidRPr="00D871D2">
        <w:rPr>
          <w:rFonts w:ascii="Times New Roman" w:eastAsia="Times New Roman" w:hAnsi="Times New Roman" w:cs="Times New Roman"/>
          <w:sz w:val="24"/>
          <w:szCs w:val="24"/>
        </w:rPr>
        <w:t xml:space="preserve"> evidence of this must be provided and, depending on the nature of the position, could include a record of</w:t>
      </w:r>
      <w:r w:rsidR="0093689A" w:rsidRPr="00D871D2">
        <w:rPr>
          <w:rFonts w:ascii="Times New Roman" w:eastAsia="Times New Roman" w:hAnsi="Times New Roman" w:cs="Times New Roman"/>
          <w:sz w:val="24"/>
          <w:szCs w:val="24"/>
        </w:rPr>
        <w:t xml:space="preserve"> </w:t>
      </w:r>
      <w:r w:rsidR="005D46DF" w:rsidRPr="00D871D2">
        <w:rPr>
          <w:rFonts w:ascii="Times New Roman" w:eastAsia="Times New Roman" w:hAnsi="Times New Roman" w:cs="Times New Roman"/>
          <w:sz w:val="24"/>
          <w:szCs w:val="24"/>
        </w:rPr>
        <w:t>excellence in</w:t>
      </w:r>
      <w:r w:rsidR="0099217A" w:rsidRPr="00D871D2">
        <w:rPr>
          <w:rFonts w:ascii="Times New Roman" w:eastAsia="Times New Roman" w:hAnsi="Times New Roman" w:cs="Times New Roman"/>
          <w:sz w:val="24"/>
          <w:szCs w:val="24"/>
        </w:rPr>
        <w:t xml:space="preserve"> </w:t>
      </w:r>
      <w:r w:rsidR="001D5ED6" w:rsidRPr="00D871D2">
        <w:rPr>
          <w:rFonts w:ascii="Times New Roman" w:eastAsia="Times New Roman" w:hAnsi="Times New Roman" w:cs="Times New Roman"/>
          <w:sz w:val="24"/>
          <w:szCs w:val="24"/>
        </w:rPr>
        <w:t>College</w:t>
      </w:r>
      <w:r w:rsidR="007C0FD0" w:rsidRPr="00D871D2">
        <w:rPr>
          <w:rFonts w:ascii="Times New Roman" w:eastAsia="Times New Roman" w:hAnsi="Times New Roman" w:cs="Times New Roman"/>
          <w:sz w:val="24"/>
          <w:szCs w:val="24"/>
        </w:rPr>
        <w:t xml:space="preserve">, </w:t>
      </w:r>
      <w:r w:rsidR="001D5ED6" w:rsidRPr="00D871D2">
        <w:rPr>
          <w:rFonts w:ascii="Times New Roman" w:eastAsia="Times New Roman" w:hAnsi="Times New Roman" w:cs="Times New Roman"/>
          <w:sz w:val="24"/>
          <w:szCs w:val="24"/>
        </w:rPr>
        <w:t>U</w:t>
      </w:r>
      <w:r w:rsidR="0093689A" w:rsidRPr="00D871D2">
        <w:rPr>
          <w:rFonts w:ascii="Times New Roman" w:eastAsia="Times New Roman" w:hAnsi="Times New Roman" w:cs="Times New Roman"/>
          <w:sz w:val="24"/>
          <w:szCs w:val="24"/>
        </w:rPr>
        <w:t xml:space="preserve">niversity </w:t>
      </w:r>
      <w:r w:rsidR="007C0FD0" w:rsidRPr="00D871D2">
        <w:rPr>
          <w:rFonts w:ascii="Times New Roman" w:eastAsia="Times New Roman" w:hAnsi="Times New Roman" w:cs="Times New Roman"/>
          <w:sz w:val="24"/>
          <w:szCs w:val="24"/>
        </w:rPr>
        <w:t xml:space="preserve">and/or external </w:t>
      </w:r>
      <w:r w:rsidR="0093689A" w:rsidRPr="00D871D2">
        <w:rPr>
          <w:rFonts w:ascii="Times New Roman" w:eastAsia="Times New Roman" w:hAnsi="Times New Roman" w:cs="Times New Roman"/>
          <w:sz w:val="24"/>
          <w:szCs w:val="24"/>
        </w:rPr>
        <w:t>service</w:t>
      </w:r>
      <w:r w:rsidR="005D64E1" w:rsidRPr="00D871D2">
        <w:rPr>
          <w:rFonts w:ascii="Times New Roman" w:eastAsia="Times New Roman" w:hAnsi="Times New Roman" w:cs="Times New Roman"/>
          <w:sz w:val="24"/>
          <w:szCs w:val="24"/>
        </w:rPr>
        <w:t>,</w:t>
      </w:r>
      <w:r w:rsidR="0093689A" w:rsidRPr="00D871D2">
        <w:rPr>
          <w:rFonts w:ascii="Times New Roman" w:eastAsia="Times New Roman" w:hAnsi="Times New Roman" w:cs="Times New Roman"/>
          <w:sz w:val="24"/>
          <w:szCs w:val="24"/>
        </w:rPr>
        <w:t xml:space="preserve"> such as in </w:t>
      </w:r>
      <w:r w:rsidR="003C620E" w:rsidRPr="00D871D2">
        <w:rPr>
          <w:rFonts w:ascii="Times New Roman" w:eastAsia="Times New Roman" w:hAnsi="Times New Roman" w:cs="Times New Roman"/>
          <w:sz w:val="24"/>
          <w:szCs w:val="24"/>
        </w:rPr>
        <w:t xml:space="preserve">impactful </w:t>
      </w:r>
      <w:r w:rsidR="0093689A" w:rsidRPr="00D871D2">
        <w:rPr>
          <w:rFonts w:ascii="Times New Roman" w:eastAsia="Times New Roman" w:hAnsi="Times New Roman" w:cs="Times New Roman"/>
          <w:sz w:val="24"/>
          <w:szCs w:val="24"/>
        </w:rPr>
        <w:t xml:space="preserve">mentoring and </w:t>
      </w:r>
      <w:r w:rsidR="003C620E" w:rsidRPr="00D871D2">
        <w:rPr>
          <w:rFonts w:ascii="Times New Roman" w:eastAsia="Times New Roman" w:hAnsi="Times New Roman" w:cs="Times New Roman"/>
          <w:sz w:val="24"/>
          <w:szCs w:val="24"/>
        </w:rPr>
        <w:t xml:space="preserve">committee </w:t>
      </w:r>
      <w:proofErr w:type="gramStart"/>
      <w:r w:rsidR="003C620E" w:rsidRPr="00D871D2">
        <w:rPr>
          <w:rFonts w:ascii="Times New Roman" w:eastAsia="Times New Roman" w:hAnsi="Times New Roman" w:cs="Times New Roman"/>
          <w:sz w:val="24"/>
          <w:szCs w:val="24"/>
        </w:rPr>
        <w:t>service</w:t>
      </w:r>
      <w:r w:rsidR="001A5F94" w:rsidRPr="00D871D2">
        <w:rPr>
          <w:rFonts w:ascii="Times New Roman" w:eastAsia="Times New Roman" w:hAnsi="Times New Roman" w:cs="Times New Roman"/>
          <w:sz w:val="24"/>
          <w:szCs w:val="24"/>
        </w:rPr>
        <w:t>;</w:t>
      </w:r>
      <w:proofErr w:type="gramEnd"/>
    </w:p>
    <w:p w14:paraId="10B71D35" w14:textId="09DD00FE" w:rsidR="007F470B" w:rsidRPr="003068F8" w:rsidRDefault="002D175F" w:rsidP="00D871D2">
      <w:pPr>
        <w:pStyle w:val="ListParagraph"/>
        <w:numPr>
          <w:ilvl w:val="0"/>
          <w:numId w:val="15"/>
        </w:numPr>
        <w:spacing w:before="158" w:after="158"/>
        <w:outlineLvl w:val="3"/>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Other D</w:t>
      </w:r>
      <w:r w:rsidR="002978B9" w:rsidRPr="00D871D2">
        <w:rPr>
          <w:rFonts w:ascii="Times New Roman" w:eastAsia="Times New Roman" w:hAnsi="Times New Roman" w:cs="Times New Roman"/>
          <w:b/>
          <w:bCs/>
          <w:sz w:val="24"/>
          <w:szCs w:val="24"/>
        </w:rPr>
        <w:t xml:space="preserve">emonstrated Excellence in Specialist Category- </w:t>
      </w:r>
      <w:r w:rsidR="005A33FA" w:rsidRPr="00D871D2">
        <w:rPr>
          <w:rFonts w:ascii="Times New Roman" w:eastAsia="Times New Roman" w:hAnsi="Times New Roman" w:cs="Times New Roman"/>
          <w:sz w:val="24"/>
          <w:szCs w:val="24"/>
        </w:rPr>
        <w:t>D</w:t>
      </w:r>
      <w:r w:rsidR="005D46DF" w:rsidRPr="00D871D2">
        <w:rPr>
          <w:rFonts w:ascii="Times New Roman" w:eastAsia="Times New Roman" w:hAnsi="Times New Roman" w:cs="Times New Roman"/>
          <w:sz w:val="24"/>
          <w:szCs w:val="24"/>
        </w:rPr>
        <w:t xml:space="preserve">emonstrated excellence in </w:t>
      </w:r>
      <w:r w:rsidR="002978B9" w:rsidRPr="00D871D2">
        <w:rPr>
          <w:rFonts w:ascii="Times New Roman" w:eastAsia="Times New Roman" w:hAnsi="Times New Roman" w:cs="Times New Roman"/>
          <w:sz w:val="24"/>
          <w:szCs w:val="24"/>
        </w:rPr>
        <w:t xml:space="preserve">category of appointment, based on position description. </w:t>
      </w:r>
      <w:r>
        <w:rPr>
          <w:rFonts w:ascii="Times New Roman" w:eastAsia="Times New Roman" w:hAnsi="Times New Roman" w:cs="Times New Roman"/>
          <w:sz w:val="24"/>
          <w:szCs w:val="24"/>
        </w:rPr>
        <w:t xml:space="preserve">For example, a specialist whose primary duties are research may be expected to have generated extramural funding and/or publications. </w:t>
      </w:r>
    </w:p>
    <w:p w14:paraId="5BE8396B" w14:textId="77777777" w:rsidR="00882974" w:rsidRPr="006B317C" w:rsidRDefault="005D1517" w:rsidP="00882974">
      <w:pPr>
        <w:pStyle w:val="ListParagraph"/>
        <w:numPr>
          <w:ilvl w:val="0"/>
          <w:numId w:val="4"/>
        </w:numPr>
        <w:spacing w:before="158" w:after="158"/>
        <w:outlineLvl w:val="3"/>
        <w:rPr>
          <w:rFonts w:ascii="Times New Roman" w:eastAsia="Times New Roman" w:hAnsi="Times New Roman" w:cs="Times New Roman"/>
          <w:b/>
          <w:bCs/>
          <w:sz w:val="24"/>
          <w:szCs w:val="24"/>
        </w:rPr>
      </w:pPr>
      <w:r w:rsidRPr="00965A39">
        <w:rPr>
          <w:rFonts w:ascii="Times New Roman" w:eastAsia="Times New Roman" w:hAnsi="Times New Roman" w:cs="Times New Roman"/>
          <w:b/>
          <w:bCs/>
          <w:sz w:val="24"/>
          <w:szCs w:val="24"/>
        </w:rPr>
        <w:t>Letters of support</w:t>
      </w:r>
      <w:r w:rsidR="005D274F" w:rsidRPr="006B317C">
        <w:rPr>
          <w:rFonts w:ascii="Times New Roman" w:eastAsia="Times New Roman" w:hAnsi="Times New Roman" w:cs="Times New Roman"/>
          <w:b/>
          <w:bCs/>
          <w:sz w:val="24"/>
          <w:szCs w:val="24"/>
        </w:rPr>
        <w:t xml:space="preserve">- </w:t>
      </w:r>
    </w:p>
    <w:p w14:paraId="76EF9C6D" w14:textId="6D776EB5" w:rsidR="006963A4" w:rsidRPr="00D871D2" w:rsidRDefault="006963A4" w:rsidP="00882974">
      <w:pPr>
        <w:pStyle w:val="ListParagraph"/>
        <w:numPr>
          <w:ilvl w:val="1"/>
          <w:numId w:val="4"/>
        </w:numPr>
        <w:spacing w:before="158" w:after="158"/>
        <w:outlineLvl w:val="3"/>
        <w:rPr>
          <w:rFonts w:ascii="Times New Roman" w:eastAsia="Times New Roman" w:hAnsi="Times New Roman" w:cs="Times New Roman"/>
          <w:b/>
          <w:bCs/>
          <w:sz w:val="24"/>
          <w:szCs w:val="24"/>
        </w:rPr>
      </w:pPr>
      <w:r w:rsidRPr="006B317C">
        <w:rPr>
          <w:rFonts w:ascii="Times New Roman" w:eastAsia="Times New Roman" w:hAnsi="Times New Roman" w:cs="Times New Roman"/>
          <w:b/>
          <w:bCs/>
          <w:sz w:val="24"/>
          <w:szCs w:val="24"/>
        </w:rPr>
        <w:t xml:space="preserve">Award of Continuing </w:t>
      </w:r>
      <w:r w:rsidR="004B6D1C" w:rsidRPr="006B317C">
        <w:rPr>
          <w:rFonts w:ascii="Times New Roman" w:eastAsia="Times New Roman" w:hAnsi="Times New Roman" w:cs="Times New Roman"/>
          <w:b/>
          <w:bCs/>
          <w:sz w:val="24"/>
          <w:szCs w:val="24"/>
        </w:rPr>
        <w:t>S</w:t>
      </w:r>
      <w:r w:rsidRPr="00D871D2">
        <w:rPr>
          <w:rFonts w:ascii="Times New Roman" w:eastAsia="Times New Roman" w:hAnsi="Times New Roman" w:cs="Times New Roman"/>
          <w:b/>
          <w:bCs/>
          <w:sz w:val="24"/>
          <w:szCs w:val="24"/>
        </w:rPr>
        <w:t xml:space="preserve">tatus or Promotion to Senior Specialist- </w:t>
      </w:r>
      <w:r w:rsidR="00E27EED">
        <w:rPr>
          <w:rFonts w:ascii="Times New Roman" w:hAnsi="Times New Roman" w:cs="Times New Roman"/>
          <w:sz w:val="24"/>
          <w:szCs w:val="24"/>
        </w:rPr>
        <w:t>In</w:t>
      </w:r>
      <w:r w:rsidR="00882974" w:rsidRPr="00D871D2">
        <w:rPr>
          <w:rFonts w:ascii="Times New Roman" w:hAnsi="Times New Roman" w:cs="Times New Roman"/>
          <w:sz w:val="24"/>
          <w:szCs w:val="24"/>
        </w:rPr>
        <w:t xml:space="preserve"> the case of a review to award continuing appointment status and/or promotion</w:t>
      </w:r>
      <w:r w:rsidR="007F470B">
        <w:rPr>
          <w:rFonts w:ascii="Times New Roman" w:hAnsi="Times New Roman" w:cs="Times New Roman"/>
          <w:sz w:val="24"/>
          <w:szCs w:val="24"/>
        </w:rPr>
        <w:t xml:space="preserve"> to senior specialist</w:t>
      </w:r>
      <w:r w:rsidR="00882974" w:rsidRPr="00D871D2">
        <w:rPr>
          <w:rFonts w:ascii="Times New Roman" w:hAnsi="Times New Roman" w:cs="Times New Roman"/>
          <w:sz w:val="24"/>
          <w:szCs w:val="24"/>
        </w:rPr>
        <w:t xml:space="preserve">, the unit </w:t>
      </w:r>
      <w:r w:rsidR="00E27EED">
        <w:rPr>
          <w:rFonts w:ascii="Times New Roman" w:hAnsi="Times New Roman" w:cs="Times New Roman"/>
          <w:sz w:val="24"/>
          <w:szCs w:val="24"/>
        </w:rPr>
        <w:t>must</w:t>
      </w:r>
      <w:r w:rsidR="00E27EED" w:rsidRPr="00D871D2">
        <w:rPr>
          <w:rFonts w:ascii="Times New Roman" w:hAnsi="Times New Roman" w:cs="Times New Roman"/>
          <w:sz w:val="24"/>
          <w:szCs w:val="24"/>
        </w:rPr>
        <w:t xml:space="preserve"> </w:t>
      </w:r>
      <w:r w:rsidR="00E27EED">
        <w:rPr>
          <w:rFonts w:ascii="Times New Roman" w:hAnsi="Times New Roman" w:cs="Times New Roman"/>
          <w:sz w:val="24"/>
          <w:szCs w:val="24"/>
        </w:rPr>
        <w:t>provide</w:t>
      </w:r>
      <w:r w:rsidR="00E27EED" w:rsidRPr="00D871D2">
        <w:rPr>
          <w:rFonts w:ascii="Times New Roman" w:hAnsi="Times New Roman" w:cs="Times New Roman"/>
          <w:sz w:val="24"/>
          <w:szCs w:val="24"/>
        </w:rPr>
        <w:t xml:space="preserve"> </w:t>
      </w:r>
      <w:r w:rsidR="00882974" w:rsidRPr="00D871D2">
        <w:rPr>
          <w:rFonts w:ascii="Times New Roman" w:hAnsi="Times New Roman" w:cs="Times New Roman"/>
          <w:sz w:val="24"/>
          <w:szCs w:val="24"/>
        </w:rPr>
        <w:t xml:space="preserve">four review letters. </w:t>
      </w:r>
    </w:p>
    <w:p w14:paraId="61510AA4" w14:textId="43EDC682" w:rsidR="00DF1BC0" w:rsidRPr="00D871D2" w:rsidRDefault="006963A4" w:rsidP="00882974">
      <w:pPr>
        <w:pStyle w:val="ListParagraph"/>
        <w:numPr>
          <w:ilvl w:val="1"/>
          <w:numId w:val="4"/>
        </w:numPr>
        <w:spacing w:before="158" w:after="158"/>
        <w:outlineLvl w:val="3"/>
        <w:rPr>
          <w:rFonts w:ascii="Times New Roman" w:eastAsia="Times New Roman" w:hAnsi="Times New Roman" w:cs="Times New Roman"/>
          <w:b/>
          <w:bCs/>
          <w:sz w:val="24"/>
          <w:szCs w:val="24"/>
        </w:rPr>
      </w:pPr>
      <w:r w:rsidRPr="00D871D2">
        <w:rPr>
          <w:rFonts w:ascii="Times New Roman" w:eastAsia="Times New Roman" w:hAnsi="Times New Roman" w:cs="Times New Roman"/>
          <w:b/>
          <w:bCs/>
          <w:sz w:val="24"/>
          <w:szCs w:val="24"/>
        </w:rPr>
        <w:t xml:space="preserve">Pool of Referees- </w:t>
      </w:r>
      <w:r w:rsidR="00882974" w:rsidRPr="00D871D2">
        <w:rPr>
          <w:rFonts w:ascii="Times New Roman" w:hAnsi="Times New Roman" w:cs="Times New Roman"/>
          <w:sz w:val="24"/>
          <w:szCs w:val="24"/>
        </w:rPr>
        <w:t>The candidate may suggest</w:t>
      </w:r>
      <w:r w:rsidRPr="00D871D2">
        <w:rPr>
          <w:rFonts w:ascii="Times New Roman" w:hAnsi="Times New Roman" w:cs="Times New Roman"/>
          <w:sz w:val="24"/>
          <w:szCs w:val="24"/>
        </w:rPr>
        <w:t xml:space="preserve"> up to </w:t>
      </w:r>
      <w:r w:rsidR="00E27EED">
        <w:rPr>
          <w:rFonts w:ascii="Times New Roman" w:hAnsi="Times New Roman" w:cs="Times New Roman"/>
          <w:sz w:val="24"/>
          <w:szCs w:val="24"/>
        </w:rPr>
        <w:t>five</w:t>
      </w:r>
      <w:r w:rsidR="00E27EED" w:rsidRPr="00D871D2">
        <w:rPr>
          <w:rFonts w:ascii="Times New Roman" w:hAnsi="Times New Roman" w:cs="Times New Roman"/>
          <w:sz w:val="24"/>
          <w:szCs w:val="24"/>
        </w:rPr>
        <w:t xml:space="preserve"> </w:t>
      </w:r>
      <w:r w:rsidR="00882974" w:rsidRPr="00D871D2">
        <w:rPr>
          <w:rFonts w:ascii="Times New Roman" w:hAnsi="Times New Roman" w:cs="Times New Roman"/>
          <w:sz w:val="24"/>
          <w:szCs w:val="24"/>
        </w:rPr>
        <w:t xml:space="preserve">potential referee names to the unit administrator. The unit administrator </w:t>
      </w:r>
      <w:r w:rsidR="00E27EED">
        <w:rPr>
          <w:rFonts w:ascii="Times New Roman" w:hAnsi="Times New Roman" w:cs="Times New Roman"/>
          <w:sz w:val="24"/>
          <w:szCs w:val="24"/>
        </w:rPr>
        <w:t>will choose two reviewers from the list and</w:t>
      </w:r>
      <w:r w:rsidR="00DF1BC0" w:rsidRPr="00D871D2">
        <w:rPr>
          <w:rFonts w:ascii="Times New Roman" w:hAnsi="Times New Roman" w:cs="Times New Roman"/>
          <w:sz w:val="24"/>
          <w:szCs w:val="24"/>
        </w:rPr>
        <w:t xml:space="preserve"> </w:t>
      </w:r>
      <w:r w:rsidR="00E27EED">
        <w:rPr>
          <w:rFonts w:ascii="Times New Roman" w:hAnsi="Times New Roman" w:cs="Times New Roman"/>
          <w:sz w:val="24"/>
          <w:szCs w:val="24"/>
        </w:rPr>
        <w:t>two from their own list. The unit administrator</w:t>
      </w:r>
      <w:r w:rsidR="00E27EED" w:rsidRPr="00D871D2">
        <w:rPr>
          <w:rFonts w:ascii="Times New Roman" w:hAnsi="Times New Roman" w:cs="Times New Roman"/>
          <w:sz w:val="24"/>
          <w:szCs w:val="24"/>
        </w:rPr>
        <w:t xml:space="preserve"> </w:t>
      </w:r>
      <w:r w:rsidR="00882974" w:rsidRPr="00D871D2">
        <w:rPr>
          <w:rFonts w:ascii="Times New Roman" w:hAnsi="Times New Roman" w:cs="Times New Roman"/>
          <w:sz w:val="24"/>
          <w:szCs w:val="24"/>
        </w:rPr>
        <w:t xml:space="preserve">should consult with any additional related unit administrator should the academic specialist hold a joint appointment or assignment. </w:t>
      </w:r>
    </w:p>
    <w:p w14:paraId="7D1217F5" w14:textId="77777777" w:rsidR="00F27EAE" w:rsidRPr="00D871D2" w:rsidRDefault="005D274F" w:rsidP="00440CDD">
      <w:pPr>
        <w:pStyle w:val="ListParagraph"/>
        <w:numPr>
          <w:ilvl w:val="1"/>
          <w:numId w:val="4"/>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 xml:space="preserve">Advising, Teaching, Curriculum Development- </w:t>
      </w:r>
      <w:r w:rsidR="000616FA" w:rsidRPr="00D871D2">
        <w:rPr>
          <w:rFonts w:ascii="Times New Roman" w:eastAsia="Times New Roman" w:hAnsi="Times New Roman" w:cs="Times New Roman"/>
          <w:sz w:val="24"/>
          <w:szCs w:val="24"/>
        </w:rPr>
        <w:t xml:space="preserve">For </w:t>
      </w:r>
      <w:r w:rsidR="005C3BC0" w:rsidRPr="00D871D2">
        <w:rPr>
          <w:rFonts w:ascii="Times New Roman" w:eastAsia="Times New Roman" w:hAnsi="Times New Roman" w:cs="Times New Roman"/>
          <w:sz w:val="24"/>
          <w:szCs w:val="24"/>
        </w:rPr>
        <w:t>Academic S</w:t>
      </w:r>
      <w:r w:rsidR="000616FA" w:rsidRPr="00D871D2">
        <w:rPr>
          <w:rFonts w:ascii="Times New Roman" w:eastAsia="Times New Roman" w:hAnsi="Times New Roman" w:cs="Times New Roman"/>
          <w:sz w:val="24"/>
          <w:szCs w:val="24"/>
        </w:rPr>
        <w:t>pecialists</w:t>
      </w:r>
      <w:r w:rsidR="00440CDD" w:rsidRPr="00D871D2">
        <w:rPr>
          <w:rFonts w:ascii="Times New Roman" w:eastAsia="Times New Roman" w:hAnsi="Times New Roman" w:cs="Times New Roman"/>
          <w:sz w:val="24"/>
          <w:szCs w:val="24"/>
        </w:rPr>
        <w:t xml:space="preserve"> </w:t>
      </w:r>
      <w:r w:rsidR="004B6D1C" w:rsidRPr="00D871D2">
        <w:rPr>
          <w:rFonts w:ascii="Times New Roman" w:eastAsia="Times New Roman" w:hAnsi="Times New Roman" w:cs="Times New Roman"/>
          <w:sz w:val="24"/>
          <w:szCs w:val="24"/>
        </w:rPr>
        <w:t>in these functional areas</w:t>
      </w:r>
      <w:r w:rsidRPr="00D871D2">
        <w:rPr>
          <w:rFonts w:ascii="Times New Roman" w:eastAsia="Times New Roman" w:hAnsi="Times New Roman" w:cs="Times New Roman"/>
          <w:sz w:val="24"/>
          <w:szCs w:val="24"/>
        </w:rPr>
        <w:t xml:space="preserve">, </w:t>
      </w:r>
      <w:r w:rsidR="00440CDD" w:rsidRPr="00D871D2">
        <w:rPr>
          <w:rFonts w:ascii="Times New Roman" w:eastAsia="Times New Roman" w:hAnsi="Times New Roman" w:cs="Times New Roman"/>
          <w:sz w:val="24"/>
          <w:szCs w:val="24"/>
        </w:rPr>
        <w:t>a</w:t>
      </w:r>
      <w:r w:rsidR="00F97F1B" w:rsidRPr="00D871D2">
        <w:rPr>
          <w:rFonts w:ascii="Times New Roman" w:eastAsia="Times New Roman" w:hAnsi="Times New Roman" w:cs="Times New Roman"/>
          <w:sz w:val="24"/>
          <w:szCs w:val="24"/>
        </w:rPr>
        <w:t xml:space="preserve">t least </w:t>
      </w:r>
      <w:r w:rsidR="002E6120" w:rsidRPr="00D871D2">
        <w:rPr>
          <w:rFonts w:ascii="Times New Roman" w:eastAsia="Times New Roman" w:hAnsi="Times New Roman" w:cs="Times New Roman"/>
          <w:sz w:val="24"/>
          <w:szCs w:val="24"/>
        </w:rPr>
        <w:t>four</w:t>
      </w:r>
      <w:r w:rsidR="005D1517" w:rsidRPr="00D871D2">
        <w:rPr>
          <w:rFonts w:ascii="Times New Roman" w:eastAsia="Times New Roman" w:hAnsi="Times New Roman" w:cs="Times New Roman"/>
          <w:sz w:val="24"/>
          <w:szCs w:val="24"/>
        </w:rPr>
        <w:t xml:space="preserve"> </w:t>
      </w:r>
      <w:r w:rsidR="0031662D" w:rsidRPr="00D871D2">
        <w:rPr>
          <w:rFonts w:ascii="Times New Roman" w:eastAsia="Times New Roman" w:hAnsi="Times New Roman" w:cs="Times New Roman"/>
          <w:sz w:val="24"/>
          <w:szCs w:val="24"/>
        </w:rPr>
        <w:t>letters of support</w:t>
      </w:r>
      <w:r w:rsidR="00A44886" w:rsidRPr="00D871D2">
        <w:rPr>
          <w:rFonts w:ascii="Times New Roman" w:eastAsia="Times New Roman" w:hAnsi="Times New Roman" w:cs="Times New Roman"/>
          <w:sz w:val="24"/>
          <w:szCs w:val="24"/>
        </w:rPr>
        <w:t xml:space="preserve"> solicited by the Chair/Director</w:t>
      </w:r>
      <w:r w:rsidR="004B6D1C" w:rsidRPr="00D871D2">
        <w:rPr>
          <w:rFonts w:ascii="Times New Roman" w:eastAsia="Times New Roman" w:hAnsi="Times New Roman" w:cs="Times New Roman"/>
          <w:sz w:val="24"/>
          <w:szCs w:val="24"/>
        </w:rPr>
        <w:t xml:space="preserve"> are required</w:t>
      </w:r>
      <w:r w:rsidR="0031662D" w:rsidRPr="00D871D2">
        <w:rPr>
          <w:rFonts w:ascii="Times New Roman" w:eastAsia="Times New Roman" w:hAnsi="Times New Roman" w:cs="Times New Roman"/>
          <w:sz w:val="24"/>
          <w:szCs w:val="24"/>
        </w:rPr>
        <w:t xml:space="preserve">: </w:t>
      </w:r>
      <w:r w:rsidR="00833BF9" w:rsidRPr="00D871D2">
        <w:rPr>
          <w:rFonts w:ascii="Times New Roman" w:eastAsia="Times New Roman" w:hAnsi="Times New Roman" w:cs="Times New Roman"/>
          <w:sz w:val="24"/>
          <w:szCs w:val="24"/>
        </w:rPr>
        <w:t>one</w:t>
      </w:r>
      <w:r w:rsidR="0031662D" w:rsidRPr="00D871D2">
        <w:rPr>
          <w:rFonts w:ascii="Times New Roman" w:eastAsia="Times New Roman" w:hAnsi="Times New Roman" w:cs="Times New Roman"/>
          <w:sz w:val="24"/>
          <w:szCs w:val="24"/>
        </w:rPr>
        <w:t xml:space="preserve"> </w:t>
      </w:r>
      <w:r w:rsidR="00833BF9" w:rsidRPr="00D871D2">
        <w:rPr>
          <w:rFonts w:ascii="Times New Roman" w:eastAsia="Times New Roman" w:hAnsi="Times New Roman" w:cs="Times New Roman"/>
          <w:sz w:val="24"/>
          <w:szCs w:val="24"/>
        </w:rPr>
        <w:t xml:space="preserve">from someone within </w:t>
      </w:r>
      <w:r w:rsidR="00F97F1B" w:rsidRPr="00D871D2">
        <w:rPr>
          <w:rFonts w:ascii="Times New Roman" w:eastAsia="Times New Roman" w:hAnsi="Times New Roman" w:cs="Times New Roman"/>
          <w:sz w:val="24"/>
          <w:szCs w:val="24"/>
        </w:rPr>
        <w:t>the unit</w:t>
      </w:r>
      <w:r w:rsidR="00682093" w:rsidRPr="00D871D2">
        <w:rPr>
          <w:rFonts w:ascii="Times New Roman" w:eastAsia="Times New Roman" w:hAnsi="Times New Roman" w:cs="Times New Roman"/>
          <w:sz w:val="24"/>
          <w:szCs w:val="24"/>
        </w:rPr>
        <w:t xml:space="preserve"> who has worked directly with the</w:t>
      </w:r>
      <w:r w:rsidR="004B6D1C" w:rsidRPr="00D871D2">
        <w:rPr>
          <w:rFonts w:ascii="Times New Roman" w:eastAsia="Times New Roman" w:hAnsi="Times New Roman" w:cs="Times New Roman"/>
          <w:sz w:val="24"/>
          <w:szCs w:val="24"/>
        </w:rPr>
        <w:t xml:space="preserve"> academic</w:t>
      </w:r>
      <w:r w:rsidR="00682093" w:rsidRPr="00D871D2">
        <w:rPr>
          <w:rFonts w:ascii="Times New Roman" w:eastAsia="Times New Roman" w:hAnsi="Times New Roman" w:cs="Times New Roman"/>
          <w:sz w:val="24"/>
          <w:szCs w:val="24"/>
        </w:rPr>
        <w:t xml:space="preserve"> specialist (for example, an associate dean, faculty member, or specialist supervisor)</w:t>
      </w:r>
      <w:r w:rsidR="00F97F1B" w:rsidRPr="00D871D2">
        <w:rPr>
          <w:rFonts w:ascii="Times New Roman" w:eastAsia="Times New Roman" w:hAnsi="Times New Roman" w:cs="Times New Roman"/>
          <w:sz w:val="24"/>
          <w:szCs w:val="24"/>
        </w:rPr>
        <w:t xml:space="preserve">, and </w:t>
      </w:r>
      <w:r w:rsidR="005D1517" w:rsidRPr="00D871D2">
        <w:rPr>
          <w:rFonts w:ascii="Times New Roman" w:eastAsia="Times New Roman" w:hAnsi="Times New Roman" w:cs="Times New Roman"/>
          <w:sz w:val="24"/>
          <w:szCs w:val="24"/>
        </w:rPr>
        <w:t xml:space="preserve">three </w:t>
      </w:r>
      <w:r w:rsidR="00833BF9" w:rsidRPr="00D871D2">
        <w:rPr>
          <w:rFonts w:ascii="Times New Roman" w:eastAsia="Times New Roman" w:hAnsi="Times New Roman" w:cs="Times New Roman"/>
          <w:sz w:val="24"/>
          <w:szCs w:val="24"/>
        </w:rPr>
        <w:t xml:space="preserve">from </w:t>
      </w:r>
      <w:r w:rsidR="00382D28" w:rsidRPr="00D871D2">
        <w:rPr>
          <w:rFonts w:ascii="Times New Roman" w:eastAsia="Times New Roman" w:hAnsi="Times New Roman" w:cs="Times New Roman"/>
          <w:sz w:val="24"/>
          <w:szCs w:val="24"/>
        </w:rPr>
        <w:t xml:space="preserve">peers of the </w:t>
      </w:r>
      <w:r w:rsidR="00382D28" w:rsidRPr="00D871D2">
        <w:rPr>
          <w:rFonts w:ascii="Times New Roman" w:eastAsia="Times New Roman" w:hAnsi="Times New Roman" w:cs="Times New Roman"/>
          <w:sz w:val="24"/>
          <w:szCs w:val="24"/>
        </w:rPr>
        <w:lastRenderedPageBreak/>
        <w:t>academic specialist</w:t>
      </w:r>
      <w:r w:rsidR="0085425D" w:rsidRPr="00D871D2">
        <w:rPr>
          <w:rFonts w:ascii="Times New Roman" w:eastAsia="Times New Roman" w:hAnsi="Times New Roman" w:cs="Times New Roman"/>
          <w:sz w:val="24"/>
          <w:szCs w:val="24"/>
        </w:rPr>
        <w:t xml:space="preserve"> </w:t>
      </w:r>
      <w:r w:rsidR="00833BF9" w:rsidRPr="00D871D2">
        <w:rPr>
          <w:rFonts w:ascii="Times New Roman" w:eastAsia="Times New Roman" w:hAnsi="Times New Roman" w:cs="Times New Roman"/>
          <w:sz w:val="24"/>
          <w:szCs w:val="24"/>
        </w:rPr>
        <w:t>outside</w:t>
      </w:r>
      <w:r w:rsidR="00F97F1B" w:rsidRPr="00D871D2">
        <w:rPr>
          <w:rFonts w:ascii="Times New Roman" w:eastAsia="Times New Roman" w:hAnsi="Times New Roman" w:cs="Times New Roman"/>
          <w:sz w:val="24"/>
          <w:szCs w:val="24"/>
        </w:rPr>
        <w:t xml:space="preserve"> the unit</w:t>
      </w:r>
      <w:r w:rsidR="00833BF9" w:rsidRPr="00D871D2">
        <w:rPr>
          <w:rFonts w:ascii="Times New Roman" w:eastAsia="Times New Roman" w:hAnsi="Times New Roman" w:cs="Times New Roman"/>
          <w:sz w:val="24"/>
          <w:szCs w:val="24"/>
        </w:rPr>
        <w:t xml:space="preserve">. </w:t>
      </w:r>
      <w:r w:rsidR="00360B6A" w:rsidRPr="00D871D2">
        <w:rPr>
          <w:rFonts w:ascii="Times New Roman" w:eastAsia="Times New Roman" w:hAnsi="Times New Roman" w:cs="Times New Roman"/>
          <w:sz w:val="24"/>
          <w:szCs w:val="24"/>
        </w:rPr>
        <w:t>It is</w:t>
      </w:r>
      <w:r w:rsidR="00AE36DE" w:rsidRPr="00D871D2">
        <w:rPr>
          <w:rFonts w:ascii="Times New Roman" w:eastAsia="Times New Roman" w:hAnsi="Times New Roman" w:cs="Times New Roman"/>
          <w:sz w:val="24"/>
          <w:szCs w:val="24"/>
        </w:rPr>
        <w:t xml:space="preserve"> encouraged that the unit obtain</w:t>
      </w:r>
      <w:r w:rsidR="00463F71" w:rsidRPr="00D871D2">
        <w:rPr>
          <w:rFonts w:ascii="Times New Roman" w:eastAsia="Times New Roman" w:hAnsi="Times New Roman" w:cs="Times New Roman"/>
          <w:sz w:val="24"/>
          <w:szCs w:val="24"/>
        </w:rPr>
        <w:t xml:space="preserve"> </w:t>
      </w:r>
      <w:r w:rsidR="00AE36DE" w:rsidRPr="00D871D2">
        <w:rPr>
          <w:rFonts w:ascii="Times New Roman" w:eastAsia="Times New Roman" w:hAnsi="Times New Roman" w:cs="Times New Roman"/>
          <w:sz w:val="24"/>
          <w:szCs w:val="24"/>
        </w:rPr>
        <w:t>a letter</w:t>
      </w:r>
      <w:r w:rsidR="00833BF9" w:rsidRPr="00D871D2">
        <w:rPr>
          <w:rFonts w:ascii="Times New Roman" w:eastAsia="Times New Roman" w:hAnsi="Times New Roman" w:cs="Times New Roman"/>
          <w:sz w:val="24"/>
          <w:szCs w:val="24"/>
        </w:rPr>
        <w:t xml:space="preserve"> from </w:t>
      </w:r>
      <w:r w:rsidR="00F97F1B" w:rsidRPr="00D871D2">
        <w:rPr>
          <w:rFonts w:ascii="Times New Roman" w:eastAsia="Times New Roman" w:hAnsi="Times New Roman" w:cs="Times New Roman"/>
          <w:sz w:val="24"/>
          <w:szCs w:val="24"/>
        </w:rPr>
        <w:t>a peer</w:t>
      </w:r>
      <w:r w:rsidR="00833BF9" w:rsidRPr="00D871D2">
        <w:rPr>
          <w:rFonts w:ascii="Times New Roman" w:eastAsia="Times New Roman" w:hAnsi="Times New Roman" w:cs="Times New Roman"/>
          <w:sz w:val="24"/>
          <w:szCs w:val="24"/>
        </w:rPr>
        <w:t xml:space="preserve"> outside MSU</w:t>
      </w:r>
      <w:r w:rsidR="0031662D" w:rsidRPr="00D871D2">
        <w:rPr>
          <w:rFonts w:ascii="Times New Roman" w:eastAsia="Times New Roman" w:hAnsi="Times New Roman" w:cs="Times New Roman"/>
          <w:sz w:val="24"/>
          <w:szCs w:val="24"/>
        </w:rPr>
        <w:t>.</w:t>
      </w:r>
      <w:r w:rsidR="00AE160C" w:rsidRPr="00D871D2">
        <w:rPr>
          <w:rFonts w:ascii="Times New Roman" w:eastAsia="Times New Roman" w:hAnsi="Times New Roman" w:cs="Times New Roman"/>
          <w:sz w:val="24"/>
          <w:szCs w:val="24"/>
        </w:rPr>
        <w:t xml:space="preserve"> </w:t>
      </w:r>
    </w:p>
    <w:p w14:paraId="3A2DFECD" w14:textId="77777777" w:rsidR="007F470B" w:rsidRPr="00D871D2" w:rsidRDefault="00440CDD" w:rsidP="00D871D2">
      <w:pPr>
        <w:pStyle w:val="ListParagraph"/>
        <w:numPr>
          <w:ilvl w:val="1"/>
          <w:numId w:val="4"/>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Research, Outreach-</w:t>
      </w:r>
      <w:r w:rsidRPr="00D871D2">
        <w:rPr>
          <w:rFonts w:ascii="Times New Roman" w:eastAsia="Times New Roman" w:hAnsi="Times New Roman" w:cs="Times New Roman"/>
          <w:sz w:val="24"/>
          <w:szCs w:val="24"/>
        </w:rPr>
        <w:t xml:space="preserve"> </w:t>
      </w:r>
      <w:r w:rsidR="005D1517" w:rsidRPr="00D871D2">
        <w:rPr>
          <w:rFonts w:ascii="Times New Roman" w:eastAsia="Times New Roman" w:hAnsi="Times New Roman" w:cs="Times New Roman"/>
          <w:sz w:val="24"/>
          <w:szCs w:val="24"/>
        </w:rPr>
        <w:t xml:space="preserve">For </w:t>
      </w:r>
      <w:r w:rsidR="004B6D1C" w:rsidRPr="00D871D2">
        <w:rPr>
          <w:rFonts w:ascii="Times New Roman" w:eastAsia="Times New Roman" w:hAnsi="Times New Roman" w:cs="Times New Roman"/>
          <w:sz w:val="24"/>
          <w:szCs w:val="24"/>
        </w:rPr>
        <w:t>a</w:t>
      </w:r>
      <w:r w:rsidR="005A33FA" w:rsidRPr="00D871D2">
        <w:rPr>
          <w:rFonts w:ascii="Times New Roman" w:eastAsia="Times New Roman" w:hAnsi="Times New Roman" w:cs="Times New Roman"/>
          <w:sz w:val="24"/>
          <w:szCs w:val="24"/>
        </w:rPr>
        <w:t xml:space="preserve">cademic </w:t>
      </w:r>
      <w:r w:rsidR="004B6D1C" w:rsidRPr="00D871D2">
        <w:rPr>
          <w:rFonts w:ascii="Times New Roman" w:eastAsia="Times New Roman" w:hAnsi="Times New Roman" w:cs="Times New Roman"/>
          <w:sz w:val="24"/>
          <w:szCs w:val="24"/>
        </w:rPr>
        <w:t>s</w:t>
      </w:r>
      <w:r w:rsidR="005D1517" w:rsidRPr="00D871D2">
        <w:rPr>
          <w:rFonts w:ascii="Times New Roman" w:eastAsia="Times New Roman" w:hAnsi="Times New Roman" w:cs="Times New Roman"/>
          <w:sz w:val="24"/>
          <w:szCs w:val="24"/>
        </w:rPr>
        <w:t>pecialists whose primary duties are research or service/outreach</w:t>
      </w:r>
      <w:r w:rsidRPr="00D871D2">
        <w:rPr>
          <w:rFonts w:ascii="Times New Roman" w:eastAsia="Times New Roman" w:hAnsi="Times New Roman" w:cs="Times New Roman"/>
          <w:sz w:val="24"/>
          <w:szCs w:val="24"/>
        </w:rPr>
        <w:t xml:space="preserve">.  </w:t>
      </w:r>
      <w:r w:rsidR="005D1517" w:rsidRPr="00D871D2">
        <w:rPr>
          <w:rFonts w:ascii="Times New Roman" w:eastAsia="Times New Roman" w:hAnsi="Times New Roman" w:cs="Times New Roman"/>
          <w:sz w:val="24"/>
          <w:szCs w:val="24"/>
        </w:rPr>
        <w:t>At least four letters of support</w:t>
      </w:r>
      <w:r w:rsidR="00A44886" w:rsidRPr="00D871D2">
        <w:rPr>
          <w:rFonts w:ascii="Times New Roman" w:eastAsia="Times New Roman" w:hAnsi="Times New Roman" w:cs="Times New Roman"/>
          <w:sz w:val="24"/>
          <w:szCs w:val="24"/>
        </w:rPr>
        <w:t xml:space="preserve"> solicited by the Chair/Director</w:t>
      </w:r>
      <w:r w:rsidR="005D1517" w:rsidRPr="00D871D2">
        <w:rPr>
          <w:rFonts w:ascii="Times New Roman" w:eastAsia="Times New Roman" w:hAnsi="Times New Roman" w:cs="Times New Roman"/>
          <w:sz w:val="24"/>
          <w:szCs w:val="24"/>
        </w:rPr>
        <w:t xml:space="preserve">: one from someone within the unit who has worked directly with the </w:t>
      </w:r>
      <w:r w:rsidR="004B6D1C" w:rsidRPr="00D871D2">
        <w:rPr>
          <w:rFonts w:ascii="Times New Roman" w:eastAsia="Times New Roman" w:hAnsi="Times New Roman" w:cs="Times New Roman"/>
          <w:sz w:val="24"/>
          <w:szCs w:val="24"/>
        </w:rPr>
        <w:t xml:space="preserve">academic </w:t>
      </w:r>
      <w:r w:rsidR="005D1517" w:rsidRPr="00D871D2">
        <w:rPr>
          <w:rFonts w:ascii="Times New Roman" w:eastAsia="Times New Roman" w:hAnsi="Times New Roman" w:cs="Times New Roman"/>
          <w:sz w:val="24"/>
          <w:szCs w:val="24"/>
        </w:rPr>
        <w:t>specialist (for example, an associate dean, faculty member, or research</w:t>
      </w:r>
      <w:r w:rsidR="002E6120" w:rsidRPr="00D871D2">
        <w:rPr>
          <w:rFonts w:ascii="Times New Roman" w:eastAsia="Times New Roman" w:hAnsi="Times New Roman" w:cs="Times New Roman"/>
          <w:sz w:val="24"/>
          <w:szCs w:val="24"/>
        </w:rPr>
        <w:t>/outreach</w:t>
      </w:r>
      <w:r w:rsidR="005D1517" w:rsidRPr="00D871D2">
        <w:rPr>
          <w:rFonts w:ascii="Times New Roman" w:eastAsia="Times New Roman" w:hAnsi="Times New Roman" w:cs="Times New Roman"/>
          <w:sz w:val="24"/>
          <w:szCs w:val="24"/>
        </w:rPr>
        <w:t xml:space="preserve"> collaborator), and three from peers </w:t>
      </w:r>
      <w:r w:rsidR="0085425D" w:rsidRPr="00D871D2">
        <w:rPr>
          <w:rFonts w:ascii="Times New Roman" w:eastAsia="Times New Roman" w:hAnsi="Times New Roman" w:cs="Times New Roman"/>
          <w:sz w:val="24"/>
          <w:szCs w:val="24"/>
        </w:rPr>
        <w:t xml:space="preserve">of the academic specialist </w:t>
      </w:r>
      <w:r w:rsidR="005D1517" w:rsidRPr="00D871D2">
        <w:rPr>
          <w:rFonts w:ascii="Times New Roman" w:eastAsia="Times New Roman" w:hAnsi="Times New Roman" w:cs="Times New Roman"/>
          <w:sz w:val="24"/>
          <w:szCs w:val="24"/>
        </w:rPr>
        <w:t xml:space="preserve">outside the unit. </w:t>
      </w:r>
      <w:r w:rsidR="002E6120" w:rsidRPr="00D871D2">
        <w:rPr>
          <w:rFonts w:ascii="Times New Roman" w:eastAsia="Times New Roman" w:hAnsi="Times New Roman" w:cs="Times New Roman"/>
          <w:sz w:val="24"/>
          <w:szCs w:val="24"/>
        </w:rPr>
        <w:t>At least t</w:t>
      </w:r>
      <w:r w:rsidR="005D1517" w:rsidRPr="00D871D2">
        <w:rPr>
          <w:rFonts w:ascii="Times New Roman" w:eastAsia="Times New Roman" w:hAnsi="Times New Roman" w:cs="Times New Roman"/>
          <w:sz w:val="24"/>
          <w:szCs w:val="24"/>
        </w:rPr>
        <w:t>wo of the peer letters</w:t>
      </w:r>
      <w:r w:rsidR="005C3BC0" w:rsidRPr="00D871D2">
        <w:rPr>
          <w:rFonts w:ascii="Times New Roman" w:eastAsia="Times New Roman" w:hAnsi="Times New Roman" w:cs="Times New Roman"/>
          <w:sz w:val="24"/>
          <w:szCs w:val="24"/>
        </w:rPr>
        <w:t xml:space="preserve"> </w:t>
      </w:r>
      <w:r w:rsidR="005D1517" w:rsidRPr="00D871D2">
        <w:rPr>
          <w:rFonts w:ascii="Times New Roman" w:eastAsia="Times New Roman" w:hAnsi="Times New Roman" w:cs="Times New Roman"/>
          <w:sz w:val="24"/>
          <w:szCs w:val="24"/>
        </w:rPr>
        <w:t xml:space="preserve">must be </w:t>
      </w:r>
      <w:r w:rsidR="0085425D" w:rsidRPr="00D871D2">
        <w:rPr>
          <w:rFonts w:ascii="Times New Roman" w:eastAsia="Times New Roman" w:hAnsi="Times New Roman" w:cs="Times New Roman"/>
          <w:sz w:val="24"/>
          <w:szCs w:val="24"/>
        </w:rPr>
        <w:t>submitted f</w:t>
      </w:r>
      <w:r w:rsidR="005D1517" w:rsidRPr="00D871D2">
        <w:rPr>
          <w:rFonts w:ascii="Times New Roman" w:eastAsia="Times New Roman" w:hAnsi="Times New Roman" w:cs="Times New Roman"/>
          <w:sz w:val="24"/>
          <w:szCs w:val="24"/>
        </w:rPr>
        <w:t>rom peers outside MSU</w:t>
      </w:r>
      <w:r w:rsidR="00AE36DE" w:rsidRPr="00D871D2">
        <w:rPr>
          <w:rFonts w:ascii="Times New Roman" w:eastAsia="Times New Roman" w:hAnsi="Times New Roman" w:cs="Times New Roman"/>
          <w:sz w:val="24"/>
          <w:szCs w:val="24"/>
        </w:rPr>
        <w:t xml:space="preserve"> and who can assess excellence in this area of research</w:t>
      </w:r>
      <w:r w:rsidR="0085425D" w:rsidRPr="00D871D2">
        <w:rPr>
          <w:rFonts w:ascii="Times New Roman" w:eastAsia="Times New Roman" w:hAnsi="Times New Roman" w:cs="Times New Roman"/>
          <w:sz w:val="24"/>
          <w:szCs w:val="24"/>
        </w:rPr>
        <w:t xml:space="preserve"> or service </w:t>
      </w:r>
      <w:r w:rsidR="00AE36DE" w:rsidRPr="00D871D2">
        <w:rPr>
          <w:rFonts w:ascii="Times New Roman" w:eastAsia="Times New Roman" w:hAnsi="Times New Roman" w:cs="Times New Roman"/>
          <w:sz w:val="24"/>
          <w:szCs w:val="24"/>
        </w:rPr>
        <w:t>/</w:t>
      </w:r>
      <w:r w:rsidR="008334FB" w:rsidRPr="00D871D2">
        <w:rPr>
          <w:rFonts w:ascii="Times New Roman" w:eastAsia="Times New Roman" w:hAnsi="Times New Roman" w:cs="Times New Roman"/>
          <w:sz w:val="24"/>
          <w:szCs w:val="24"/>
        </w:rPr>
        <w:t>outreach</w:t>
      </w:r>
      <w:r w:rsidR="005D1517" w:rsidRPr="00D871D2">
        <w:rPr>
          <w:rFonts w:ascii="Times New Roman" w:eastAsia="Times New Roman" w:hAnsi="Times New Roman" w:cs="Times New Roman"/>
          <w:sz w:val="24"/>
          <w:szCs w:val="24"/>
        </w:rPr>
        <w:t xml:space="preserve">. </w:t>
      </w:r>
    </w:p>
    <w:p w14:paraId="1EC6DA1F" w14:textId="38C7DA4D" w:rsidR="00101F48" w:rsidRDefault="00562F24" w:rsidP="003068F8">
      <w:pPr>
        <w:pStyle w:val="ListParagraph"/>
        <w:numPr>
          <w:ilvl w:val="0"/>
          <w:numId w:val="4"/>
        </w:numPr>
        <w:spacing w:before="158" w:after="158"/>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 xml:space="preserve">Written Statement- </w:t>
      </w:r>
      <w:r w:rsidR="00306DDB" w:rsidRPr="00D871D2">
        <w:rPr>
          <w:rFonts w:ascii="Times New Roman" w:eastAsia="Times New Roman" w:hAnsi="Times New Roman" w:cs="Times New Roman"/>
          <w:sz w:val="24"/>
          <w:szCs w:val="24"/>
        </w:rPr>
        <w:t>A written statement</w:t>
      </w:r>
      <w:r w:rsidR="002E6120" w:rsidRPr="00D871D2">
        <w:rPr>
          <w:rFonts w:ascii="Times New Roman" w:eastAsia="Times New Roman" w:hAnsi="Times New Roman" w:cs="Times New Roman"/>
          <w:sz w:val="24"/>
          <w:szCs w:val="24"/>
        </w:rPr>
        <w:t xml:space="preserve"> (</w:t>
      </w:r>
      <w:r w:rsidR="00FE01AA" w:rsidRPr="00D871D2">
        <w:rPr>
          <w:rFonts w:ascii="Times New Roman" w:eastAsia="Times New Roman" w:hAnsi="Times New Roman" w:cs="Times New Roman"/>
          <w:sz w:val="24"/>
          <w:szCs w:val="24"/>
        </w:rPr>
        <w:t xml:space="preserve">up to </w:t>
      </w:r>
      <w:r w:rsidR="0021058E" w:rsidRPr="00D871D2">
        <w:rPr>
          <w:rFonts w:ascii="Times New Roman" w:eastAsia="Times New Roman" w:hAnsi="Times New Roman" w:cs="Times New Roman"/>
          <w:sz w:val="24"/>
          <w:szCs w:val="24"/>
        </w:rPr>
        <w:t>two</w:t>
      </w:r>
      <w:r w:rsidR="00FE01AA" w:rsidRPr="00D871D2">
        <w:rPr>
          <w:rFonts w:ascii="Times New Roman" w:eastAsia="Times New Roman" w:hAnsi="Times New Roman" w:cs="Times New Roman"/>
          <w:sz w:val="24"/>
          <w:szCs w:val="24"/>
        </w:rPr>
        <w:t xml:space="preserve"> single-spaced pages</w:t>
      </w:r>
      <w:r w:rsidR="002E6120" w:rsidRPr="00D871D2">
        <w:rPr>
          <w:rFonts w:ascii="Times New Roman" w:eastAsia="Times New Roman" w:hAnsi="Times New Roman" w:cs="Times New Roman"/>
          <w:sz w:val="24"/>
          <w:szCs w:val="24"/>
        </w:rPr>
        <w:t>)</w:t>
      </w:r>
      <w:r w:rsidR="00FE01AA" w:rsidRPr="00D871D2">
        <w:rPr>
          <w:rFonts w:ascii="Times New Roman" w:eastAsia="Times New Roman" w:hAnsi="Times New Roman" w:cs="Times New Roman"/>
          <w:sz w:val="24"/>
          <w:szCs w:val="24"/>
        </w:rPr>
        <w:t xml:space="preserve"> </w:t>
      </w:r>
      <w:r w:rsidR="00A44886" w:rsidRPr="00D871D2">
        <w:rPr>
          <w:rFonts w:ascii="Times New Roman" w:eastAsia="Times New Roman" w:hAnsi="Times New Roman" w:cs="Times New Roman"/>
          <w:sz w:val="24"/>
          <w:szCs w:val="24"/>
        </w:rPr>
        <w:t xml:space="preserve">by </w:t>
      </w:r>
      <w:r w:rsidR="00306DDB" w:rsidRPr="00D871D2">
        <w:rPr>
          <w:rFonts w:ascii="Times New Roman" w:eastAsia="Times New Roman" w:hAnsi="Times New Roman" w:cs="Times New Roman"/>
          <w:sz w:val="24"/>
          <w:szCs w:val="24"/>
        </w:rPr>
        <w:t xml:space="preserve">the </w:t>
      </w:r>
      <w:r w:rsidR="004B6D1C" w:rsidRPr="00D871D2">
        <w:rPr>
          <w:rFonts w:ascii="Times New Roman" w:eastAsia="Times New Roman" w:hAnsi="Times New Roman" w:cs="Times New Roman"/>
          <w:sz w:val="24"/>
          <w:szCs w:val="24"/>
        </w:rPr>
        <w:t>a</w:t>
      </w:r>
      <w:r w:rsidR="00306DDB" w:rsidRPr="00D871D2">
        <w:rPr>
          <w:rFonts w:ascii="Times New Roman" w:eastAsia="Times New Roman" w:hAnsi="Times New Roman" w:cs="Times New Roman"/>
          <w:sz w:val="24"/>
          <w:szCs w:val="24"/>
        </w:rPr>
        <w:t xml:space="preserve">cademic </w:t>
      </w:r>
      <w:r w:rsidR="004B6D1C" w:rsidRPr="00D871D2">
        <w:rPr>
          <w:rFonts w:ascii="Times New Roman" w:eastAsia="Times New Roman" w:hAnsi="Times New Roman" w:cs="Times New Roman"/>
          <w:sz w:val="24"/>
          <w:szCs w:val="24"/>
        </w:rPr>
        <w:t>s</w:t>
      </w:r>
      <w:r w:rsidR="00306DDB" w:rsidRPr="00D871D2">
        <w:rPr>
          <w:rFonts w:ascii="Times New Roman" w:eastAsia="Times New Roman" w:hAnsi="Times New Roman" w:cs="Times New Roman"/>
          <w:sz w:val="24"/>
          <w:szCs w:val="24"/>
        </w:rPr>
        <w:t>pecialist</w:t>
      </w:r>
      <w:r w:rsidR="004B6D1C" w:rsidRPr="00D871D2">
        <w:rPr>
          <w:rFonts w:ascii="Times New Roman" w:eastAsia="Times New Roman" w:hAnsi="Times New Roman" w:cs="Times New Roman"/>
          <w:sz w:val="24"/>
          <w:szCs w:val="24"/>
        </w:rPr>
        <w:t xml:space="preserve"> is required</w:t>
      </w:r>
      <w:r w:rsidR="00FE01AA" w:rsidRPr="00D871D2">
        <w:rPr>
          <w:rFonts w:ascii="Times New Roman" w:eastAsia="Times New Roman" w:hAnsi="Times New Roman" w:cs="Times New Roman"/>
          <w:sz w:val="24"/>
          <w:szCs w:val="24"/>
        </w:rPr>
        <w:t xml:space="preserve">. The statement </w:t>
      </w:r>
      <w:r w:rsidR="00712EF3">
        <w:rPr>
          <w:rFonts w:ascii="Times New Roman" w:eastAsia="Times New Roman" w:hAnsi="Times New Roman" w:cs="Times New Roman"/>
          <w:sz w:val="24"/>
          <w:szCs w:val="24"/>
        </w:rPr>
        <w:t xml:space="preserve">is the specialist’s opportunity to </w:t>
      </w:r>
      <w:r w:rsidR="001C6E38">
        <w:rPr>
          <w:rFonts w:ascii="Times New Roman" w:eastAsia="Times New Roman" w:hAnsi="Times New Roman" w:cs="Times New Roman"/>
          <w:sz w:val="24"/>
          <w:szCs w:val="24"/>
        </w:rPr>
        <w:t>elaborate</w:t>
      </w:r>
      <w:r w:rsidR="00712EF3">
        <w:rPr>
          <w:rFonts w:ascii="Times New Roman" w:eastAsia="Times New Roman" w:hAnsi="Times New Roman" w:cs="Times New Roman"/>
          <w:sz w:val="24"/>
          <w:szCs w:val="24"/>
        </w:rPr>
        <w:t xml:space="preserve"> on anything not included in the required statement in </w:t>
      </w:r>
      <w:r w:rsidR="00D95B92">
        <w:rPr>
          <w:rFonts w:ascii="Times New Roman" w:eastAsia="Times New Roman" w:hAnsi="Times New Roman" w:cs="Times New Roman"/>
          <w:sz w:val="24"/>
          <w:szCs w:val="24"/>
        </w:rPr>
        <w:t>Form on Progress and Excellence (formally Form C)</w:t>
      </w:r>
      <w:r w:rsidR="00FE01AA" w:rsidRPr="00D871D2">
        <w:rPr>
          <w:rFonts w:ascii="Times New Roman" w:eastAsia="Times New Roman" w:hAnsi="Times New Roman" w:cs="Times New Roman"/>
          <w:sz w:val="24"/>
          <w:szCs w:val="24"/>
        </w:rPr>
        <w:t xml:space="preserve">. </w:t>
      </w:r>
      <w:r w:rsidR="00306DDB" w:rsidRPr="00D871D2">
        <w:rPr>
          <w:rFonts w:ascii="Times New Roman" w:eastAsia="Times New Roman" w:hAnsi="Times New Roman" w:cs="Times New Roman"/>
          <w:sz w:val="24"/>
          <w:szCs w:val="24"/>
        </w:rPr>
        <w:t xml:space="preserve"> </w:t>
      </w:r>
    </w:p>
    <w:p w14:paraId="59AA11D1" w14:textId="77777777" w:rsidR="00D445EA" w:rsidRPr="00D445EA" w:rsidRDefault="00D445EA" w:rsidP="00D445EA">
      <w:pPr>
        <w:pStyle w:val="ListParagraph"/>
        <w:spacing w:before="158" w:after="158"/>
        <w:ind w:left="1440"/>
        <w:outlineLvl w:val="3"/>
        <w:rPr>
          <w:rFonts w:ascii="Times New Roman" w:eastAsia="Times New Roman" w:hAnsi="Times New Roman" w:cs="Times New Roman"/>
          <w:sz w:val="24"/>
          <w:szCs w:val="24"/>
        </w:rPr>
      </w:pPr>
    </w:p>
    <w:p w14:paraId="26D08914" w14:textId="29278ADA" w:rsidR="00023255" w:rsidRPr="00023255" w:rsidRDefault="00023255" w:rsidP="003068F8">
      <w:pPr>
        <w:pStyle w:val="ListParagraph"/>
        <w:numPr>
          <w:ilvl w:val="0"/>
          <w:numId w:val="14"/>
        </w:numPr>
        <w:outlineLvl w:val="3"/>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Committees</w:t>
      </w:r>
    </w:p>
    <w:p w14:paraId="48DDEB97" w14:textId="5EB2CF9C" w:rsidR="00C1039A" w:rsidRPr="00C1039A" w:rsidRDefault="00C1039A" w:rsidP="00C1039A">
      <w:pPr>
        <w:pStyle w:val="ListParagraph"/>
        <w:numPr>
          <w:ilvl w:val="1"/>
          <w:numId w:val="14"/>
        </w:numPr>
        <w:spacing w:before="158" w:after="158"/>
        <w:outlineLvl w:val="3"/>
        <w:rPr>
          <w:rFonts w:ascii="Times New Roman" w:eastAsia="Times New Roman" w:hAnsi="Times New Roman" w:cs="Times New Roman"/>
          <w:sz w:val="24"/>
          <w:szCs w:val="24"/>
        </w:rPr>
      </w:pPr>
      <w:r w:rsidRPr="00C1039A">
        <w:rPr>
          <w:rFonts w:ascii="Times New Roman" w:eastAsia="Times New Roman" w:hAnsi="Times New Roman" w:cs="Times New Roman"/>
          <w:b/>
          <w:sz w:val="24"/>
          <w:szCs w:val="24"/>
        </w:rPr>
        <w:t>Unit Level Review</w:t>
      </w:r>
      <w:r w:rsidRPr="00C1039A">
        <w:rPr>
          <w:rFonts w:ascii="Times New Roman" w:eastAsia="Times New Roman" w:hAnsi="Times New Roman" w:cs="Times New Roman"/>
          <w:bCs/>
          <w:sz w:val="24"/>
          <w:szCs w:val="24"/>
        </w:rPr>
        <w:t xml:space="preserve">- Following </w:t>
      </w:r>
      <w:r w:rsidRPr="00C1039A">
        <w:rPr>
          <w:rFonts w:ascii="Times New Roman" w:eastAsia="Times New Roman" w:hAnsi="Times New Roman" w:cs="Times New Roman"/>
          <w:sz w:val="24"/>
          <w:szCs w:val="24"/>
        </w:rPr>
        <w:t xml:space="preserve">Sections 5.3.1 and 5.3.2 of the Academic Specialist Handbook, a unit review committee will be established to advise the unit administrator about reappointment, award of continuing appointment status, or promotion of the academic specialist. </w:t>
      </w:r>
      <w:r w:rsidR="00371451">
        <w:rPr>
          <w:rFonts w:ascii="Times New Roman" w:eastAsia="Times New Roman" w:hAnsi="Times New Roman" w:cs="Times New Roman"/>
          <w:sz w:val="24"/>
          <w:szCs w:val="24"/>
        </w:rPr>
        <w:t xml:space="preserve">The unit </w:t>
      </w:r>
      <w:r w:rsidRPr="00C1039A">
        <w:rPr>
          <w:rFonts w:ascii="Times New Roman" w:eastAsia="Times New Roman" w:hAnsi="Times New Roman" w:cs="Times New Roman"/>
          <w:sz w:val="24"/>
          <w:szCs w:val="24"/>
        </w:rPr>
        <w:t xml:space="preserve">should ensure that the review committee is composed of individuals knowledgeable about the position under review and the Academic Specialist Appointment System and should include at least one academic specialist. An academic specialist from outside the unit can be appointed, if necessary, with a voice but no vote. The committee may also include faculty, members of other academic personnel systems, or University support staff members. The academic specialist under review must be </w:t>
      </w:r>
      <w:proofErr w:type="gramStart"/>
      <w:r w:rsidRPr="00C1039A">
        <w:rPr>
          <w:rFonts w:ascii="Times New Roman" w:eastAsia="Times New Roman" w:hAnsi="Times New Roman" w:cs="Times New Roman"/>
          <w:sz w:val="24"/>
          <w:szCs w:val="24"/>
        </w:rPr>
        <w:t>provided</w:t>
      </w:r>
      <w:proofErr w:type="gramEnd"/>
      <w:r w:rsidRPr="00C1039A">
        <w:rPr>
          <w:rFonts w:ascii="Times New Roman" w:eastAsia="Times New Roman" w:hAnsi="Times New Roman" w:cs="Times New Roman"/>
          <w:sz w:val="24"/>
          <w:szCs w:val="24"/>
        </w:rPr>
        <w:t xml:space="preserve"> an opportunity to confer with the review committee before it provides advice to the unit administrator regarding reappointment, promotion or award of continuing appointment status.</w:t>
      </w:r>
    </w:p>
    <w:p w14:paraId="4DAA9A66" w14:textId="4ADE4E7E" w:rsidR="00D871D2" w:rsidRDefault="00D21281" w:rsidP="00C22F51">
      <w:pPr>
        <w:spacing w:before="158" w:after="158"/>
        <w:ind w:left="1800"/>
        <w:outlineLvl w:val="3"/>
        <w:rPr>
          <w:rFonts w:ascii="Times New Roman" w:eastAsia="Times New Roman" w:hAnsi="Times New Roman" w:cs="Times New Roman"/>
          <w:sz w:val="24"/>
          <w:szCs w:val="24"/>
        </w:rPr>
      </w:pPr>
      <w:r w:rsidRPr="00D871D2">
        <w:rPr>
          <w:rFonts w:ascii="Times New Roman" w:eastAsia="Times New Roman" w:hAnsi="Times New Roman" w:cs="Times New Roman"/>
          <w:b/>
          <w:sz w:val="24"/>
          <w:szCs w:val="24"/>
        </w:rPr>
        <w:t xml:space="preserve">CSS </w:t>
      </w:r>
      <w:r w:rsidR="00E26067" w:rsidRPr="00D871D2">
        <w:rPr>
          <w:rFonts w:ascii="Times New Roman" w:eastAsia="Times New Roman" w:hAnsi="Times New Roman" w:cs="Times New Roman"/>
          <w:b/>
          <w:sz w:val="24"/>
          <w:szCs w:val="24"/>
        </w:rPr>
        <w:t>College Committee</w:t>
      </w:r>
      <w:r w:rsidR="00E26067" w:rsidRPr="00D871D2">
        <w:rPr>
          <w:rFonts w:ascii="Times New Roman" w:eastAsia="Times New Roman" w:hAnsi="Times New Roman" w:cs="Times New Roman"/>
          <w:sz w:val="24"/>
          <w:szCs w:val="24"/>
        </w:rPr>
        <w:t xml:space="preserve">. </w:t>
      </w:r>
      <w:r w:rsidR="002B74A5">
        <w:rPr>
          <w:rFonts w:ascii="Times New Roman" w:eastAsia="Times New Roman" w:hAnsi="Times New Roman" w:cs="Times New Roman"/>
          <w:sz w:val="24"/>
          <w:szCs w:val="24"/>
        </w:rPr>
        <w:t>Each promotion case will be reviewed by t</w:t>
      </w:r>
      <w:r w:rsidR="00E26067" w:rsidRPr="00D871D2">
        <w:rPr>
          <w:rFonts w:ascii="Times New Roman" w:eastAsia="Times New Roman" w:hAnsi="Times New Roman" w:cs="Times New Roman"/>
          <w:sz w:val="24"/>
          <w:szCs w:val="24"/>
        </w:rPr>
        <w:t xml:space="preserve">he College </w:t>
      </w:r>
      <w:r w:rsidR="002B74A5">
        <w:rPr>
          <w:rFonts w:ascii="Times New Roman" w:eastAsia="Times New Roman" w:hAnsi="Times New Roman" w:cs="Times New Roman"/>
          <w:sz w:val="24"/>
          <w:szCs w:val="24"/>
        </w:rPr>
        <w:t>Promotions Committee for Fixed Term Faculty and Academic Specialists</w:t>
      </w:r>
      <w:r w:rsidR="00C22F51">
        <w:rPr>
          <w:rFonts w:ascii="Times New Roman" w:eastAsia="Times New Roman" w:hAnsi="Times New Roman" w:cs="Times New Roman"/>
          <w:sz w:val="24"/>
          <w:szCs w:val="24"/>
        </w:rPr>
        <w:t>, supplemented as described below</w:t>
      </w:r>
      <w:r w:rsidR="00E26067" w:rsidRPr="00D871D2">
        <w:rPr>
          <w:rFonts w:ascii="Times New Roman" w:eastAsia="Times New Roman" w:hAnsi="Times New Roman" w:cs="Times New Roman"/>
          <w:sz w:val="24"/>
          <w:szCs w:val="24"/>
        </w:rPr>
        <w:t xml:space="preserve">. </w:t>
      </w:r>
      <w:r w:rsidR="00C22F51" w:rsidRPr="006B317C">
        <w:rPr>
          <w:rFonts w:ascii="Times New Roman" w:eastAsia="Times New Roman" w:hAnsi="Times New Roman" w:cs="Times New Roman"/>
          <w:sz w:val="24"/>
          <w:szCs w:val="24"/>
        </w:rPr>
        <w:t>The Review Committee chair will inform the Academic Specialist under review of the committee composition and will provide the opportun</w:t>
      </w:r>
      <w:r w:rsidR="00C22F51" w:rsidRPr="00D871D2">
        <w:rPr>
          <w:rFonts w:ascii="Times New Roman" w:eastAsia="Times New Roman" w:hAnsi="Times New Roman" w:cs="Times New Roman"/>
          <w:sz w:val="24"/>
          <w:szCs w:val="24"/>
        </w:rPr>
        <w:t xml:space="preserve">ity for the Academic Specialist to confer with the committee in the form of a presentation about accomplishments before it concludes its deliberations. Conferring with the committee is not required. The Review Committee members will review all materials, meet to discuss them, and make a recommendation to the Dean of the College. </w:t>
      </w:r>
    </w:p>
    <w:p w14:paraId="74A8776A" w14:textId="7B1202FF" w:rsidR="00E26067" w:rsidRPr="00D871D2" w:rsidRDefault="003068F8" w:rsidP="00C1039A">
      <w:pPr>
        <w:spacing w:before="158" w:after="158"/>
        <w:ind w:left="1800"/>
        <w:outlineLvl w:val="3"/>
        <w:rPr>
          <w:rFonts w:ascii="Times New Roman" w:eastAsia="Times New Roman" w:hAnsi="Times New Roman" w:cs="Times New Roman"/>
          <w:sz w:val="24"/>
          <w:szCs w:val="24"/>
        </w:rPr>
      </w:pPr>
      <w:r w:rsidRPr="003068F8">
        <w:rPr>
          <w:rFonts w:ascii="Times New Roman" w:eastAsia="Times New Roman" w:hAnsi="Times New Roman" w:cs="Times New Roman"/>
          <w:sz w:val="24"/>
          <w:szCs w:val="24"/>
        </w:rPr>
        <w:t xml:space="preserve"> </w:t>
      </w:r>
      <w:r w:rsidR="00C1039A">
        <w:rPr>
          <w:rFonts w:ascii="Times New Roman" w:eastAsia="Times New Roman" w:hAnsi="Times New Roman" w:cs="Times New Roman"/>
          <w:sz w:val="24"/>
          <w:szCs w:val="24"/>
        </w:rPr>
        <w:tab/>
      </w:r>
      <w:r w:rsidR="00CF4436" w:rsidRPr="00D871D2">
        <w:rPr>
          <w:rFonts w:ascii="Times New Roman" w:eastAsia="Times New Roman" w:hAnsi="Times New Roman" w:cs="Times New Roman"/>
          <w:b/>
          <w:bCs/>
          <w:sz w:val="24"/>
          <w:szCs w:val="24"/>
        </w:rPr>
        <w:t xml:space="preserve">Advising/Teaching/Curriculum Development (Undergraduate Level) - </w:t>
      </w:r>
      <w:r w:rsidR="00CF4436" w:rsidRPr="003068F8">
        <w:rPr>
          <w:rFonts w:ascii="Times New Roman" w:eastAsia="Times New Roman" w:hAnsi="Times New Roman" w:cs="Times New Roman"/>
          <w:sz w:val="24"/>
          <w:szCs w:val="24"/>
        </w:rPr>
        <w:t>T</w:t>
      </w:r>
      <w:r w:rsidR="00E26067" w:rsidRPr="006B317C">
        <w:rPr>
          <w:rFonts w:ascii="Times New Roman" w:eastAsia="Times New Roman" w:hAnsi="Times New Roman" w:cs="Times New Roman"/>
          <w:sz w:val="24"/>
          <w:szCs w:val="24"/>
        </w:rPr>
        <w:t xml:space="preserve">he chair of the Review Committee will be the Associate Dean for Academic and Student Affairs. </w:t>
      </w:r>
      <w:r w:rsidR="00371451">
        <w:rPr>
          <w:rFonts w:ascii="Times New Roman" w:eastAsia="Times New Roman" w:hAnsi="Times New Roman" w:cs="Times New Roman"/>
          <w:sz w:val="24"/>
          <w:szCs w:val="24"/>
        </w:rPr>
        <w:t xml:space="preserve">If the Associate Dean for Academic and Student Affairs is not a member of the </w:t>
      </w:r>
      <w:r w:rsidR="00371451" w:rsidRPr="00D871D2">
        <w:rPr>
          <w:rFonts w:ascii="Times New Roman" w:eastAsia="Times New Roman" w:hAnsi="Times New Roman" w:cs="Times New Roman"/>
          <w:sz w:val="24"/>
          <w:szCs w:val="24"/>
        </w:rPr>
        <w:t xml:space="preserve">College </w:t>
      </w:r>
      <w:r w:rsidR="00371451">
        <w:rPr>
          <w:rFonts w:ascii="Times New Roman" w:eastAsia="Times New Roman" w:hAnsi="Times New Roman" w:cs="Times New Roman"/>
          <w:sz w:val="24"/>
          <w:szCs w:val="24"/>
        </w:rPr>
        <w:t>Promotions Committee for Fixed Term Faculty and Academic Specialists, the committee will be expanded to include them.</w:t>
      </w:r>
    </w:p>
    <w:p w14:paraId="7DFA13AB" w14:textId="279314F3" w:rsidR="00E26067" w:rsidRPr="00D871D2" w:rsidRDefault="00B368C5" w:rsidP="00C1039A">
      <w:pPr>
        <w:pStyle w:val="ListParagraph"/>
        <w:spacing w:before="158" w:after="158"/>
        <w:ind w:left="1800" w:firstLine="360"/>
        <w:outlineLvl w:val="3"/>
        <w:rPr>
          <w:rFonts w:ascii="Times New Roman" w:eastAsia="Times New Roman" w:hAnsi="Times New Roman" w:cs="Times New Roman"/>
          <w:sz w:val="24"/>
          <w:szCs w:val="24"/>
        </w:rPr>
      </w:pPr>
      <w:r w:rsidRPr="00D871D2">
        <w:rPr>
          <w:rFonts w:ascii="Times New Roman" w:eastAsia="Times New Roman" w:hAnsi="Times New Roman" w:cs="Times New Roman"/>
          <w:b/>
          <w:sz w:val="24"/>
          <w:szCs w:val="24"/>
        </w:rPr>
        <w:lastRenderedPageBreak/>
        <w:t>A</w:t>
      </w:r>
      <w:r w:rsidR="00E26067" w:rsidRPr="00D871D2">
        <w:rPr>
          <w:rFonts w:ascii="Times New Roman" w:eastAsia="Times New Roman" w:hAnsi="Times New Roman" w:cs="Times New Roman"/>
          <w:b/>
          <w:sz w:val="24"/>
          <w:szCs w:val="24"/>
        </w:rPr>
        <w:t>dvising/</w:t>
      </w:r>
      <w:r w:rsidRPr="00D871D2">
        <w:rPr>
          <w:rFonts w:ascii="Times New Roman" w:eastAsia="Times New Roman" w:hAnsi="Times New Roman" w:cs="Times New Roman"/>
          <w:b/>
          <w:sz w:val="24"/>
          <w:szCs w:val="24"/>
        </w:rPr>
        <w:t>T</w:t>
      </w:r>
      <w:r w:rsidR="00E26067" w:rsidRPr="00D871D2">
        <w:rPr>
          <w:rFonts w:ascii="Times New Roman" w:eastAsia="Times New Roman" w:hAnsi="Times New Roman" w:cs="Times New Roman"/>
          <w:b/>
          <w:sz w:val="24"/>
          <w:szCs w:val="24"/>
        </w:rPr>
        <w:t>eaching/</w:t>
      </w:r>
      <w:r w:rsidRPr="00D871D2">
        <w:rPr>
          <w:rFonts w:ascii="Times New Roman" w:eastAsia="Times New Roman" w:hAnsi="Times New Roman" w:cs="Times New Roman"/>
          <w:b/>
          <w:sz w:val="24"/>
          <w:szCs w:val="24"/>
        </w:rPr>
        <w:t>C</w:t>
      </w:r>
      <w:r w:rsidR="00E26067" w:rsidRPr="00D871D2">
        <w:rPr>
          <w:rFonts w:ascii="Times New Roman" w:eastAsia="Times New Roman" w:hAnsi="Times New Roman" w:cs="Times New Roman"/>
          <w:b/>
          <w:sz w:val="24"/>
          <w:szCs w:val="24"/>
        </w:rPr>
        <w:t xml:space="preserve">urriculum </w:t>
      </w:r>
      <w:r w:rsidRPr="00D871D2">
        <w:rPr>
          <w:rFonts w:ascii="Times New Roman" w:eastAsia="Times New Roman" w:hAnsi="Times New Roman" w:cs="Times New Roman"/>
          <w:b/>
          <w:sz w:val="24"/>
          <w:szCs w:val="24"/>
        </w:rPr>
        <w:t>D</w:t>
      </w:r>
      <w:r w:rsidR="00E26067" w:rsidRPr="00D871D2">
        <w:rPr>
          <w:rFonts w:ascii="Times New Roman" w:eastAsia="Times New Roman" w:hAnsi="Times New Roman" w:cs="Times New Roman"/>
          <w:b/>
          <w:sz w:val="24"/>
          <w:szCs w:val="24"/>
        </w:rPr>
        <w:t xml:space="preserve">evelopment </w:t>
      </w:r>
      <w:r w:rsidRPr="00D871D2">
        <w:rPr>
          <w:rFonts w:ascii="Times New Roman" w:eastAsia="Times New Roman" w:hAnsi="Times New Roman" w:cs="Times New Roman"/>
          <w:b/>
          <w:sz w:val="24"/>
          <w:szCs w:val="24"/>
        </w:rPr>
        <w:t>(Graduate Level</w:t>
      </w:r>
      <w:r w:rsidR="00175291" w:rsidRPr="00D871D2">
        <w:rPr>
          <w:rFonts w:ascii="Times New Roman" w:eastAsia="Times New Roman" w:hAnsi="Times New Roman" w:cs="Times New Roman"/>
          <w:b/>
          <w:sz w:val="24"/>
          <w:szCs w:val="24"/>
        </w:rPr>
        <w:t>).</w:t>
      </w:r>
      <w:r w:rsidR="00E26067" w:rsidRPr="00D871D2">
        <w:rPr>
          <w:rFonts w:ascii="Times New Roman" w:eastAsia="Times New Roman" w:hAnsi="Times New Roman" w:cs="Times New Roman"/>
          <w:sz w:val="24"/>
          <w:szCs w:val="24"/>
        </w:rPr>
        <w:t xml:space="preserve"> </w:t>
      </w:r>
      <w:proofErr w:type="gramStart"/>
      <w:r w:rsidR="00E26067" w:rsidRPr="00D871D2">
        <w:rPr>
          <w:rFonts w:ascii="Times New Roman" w:eastAsia="Times New Roman" w:hAnsi="Times New Roman" w:cs="Times New Roman"/>
          <w:sz w:val="24"/>
          <w:szCs w:val="24"/>
        </w:rPr>
        <w:t>the</w:t>
      </w:r>
      <w:proofErr w:type="gramEnd"/>
      <w:r w:rsidR="00E26067" w:rsidRPr="00D871D2">
        <w:rPr>
          <w:rFonts w:ascii="Times New Roman" w:eastAsia="Times New Roman" w:hAnsi="Times New Roman" w:cs="Times New Roman"/>
          <w:sz w:val="24"/>
          <w:szCs w:val="24"/>
        </w:rPr>
        <w:t xml:space="preserve"> chair of the Review Committee will be the Associate Dean for Graduate Studies. concludes its deliberations. </w:t>
      </w:r>
      <w:r w:rsidR="00371451">
        <w:rPr>
          <w:rFonts w:ascii="Times New Roman" w:eastAsia="Times New Roman" w:hAnsi="Times New Roman" w:cs="Times New Roman"/>
          <w:sz w:val="24"/>
          <w:szCs w:val="24"/>
        </w:rPr>
        <w:t xml:space="preserve">If the Associate Dean for Graduate Studies is not a member of the </w:t>
      </w:r>
      <w:r w:rsidR="00371451" w:rsidRPr="00D871D2">
        <w:rPr>
          <w:rFonts w:ascii="Times New Roman" w:eastAsia="Times New Roman" w:hAnsi="Times New Roman" w:cs="Times New Roman"/>
          <w:sz w:val="24"/>
          <w:szCs w:val="24"/>
        </w:rPr>
        <w:t xml:space="preserve">College </w:t>
      </w:r>
      <w:r w:rsidR="00371451">
        <w:rPr>
          <w:rFonts w:ascii="Times New Roman" w:eastAsia="Times New Roman" w:hAnsi="Times New Roman" w:cs="Times New Roman"/>
          <w:sz w:val="24"/>
          <w:szCs w:val="24"/>
        </w:rPr>
        <w:t>Promotions Committee for Fixed Term Faculty and Academic Specialists, the committee will be expanded to include them.</w:t>
      </w:r>
    </w:p>
    <w:p w14:paraId="7DD17231" w14:textId="72EEE631" w:rsidR="00E26067" w:rsidRPr="00D871D2" w:rsidRDefault="001522D4" w:rsidP="00C1039A">
      <w:pPr>
        <w:pStyle w:val="ListParagraph"/>
        <w:spacing w:before="158" w:after="158"/>
        <w:ind w:left="1800" w:firstLine="360"/>
        <w:outlineLvl w:val="3"/>
        <w:rPr>
          <w:rFonts w:ascii="Times New Roman" w:eastAsia="Times New Roman" w:hAnsi="Times New Roman" w:cs="Times New Roman"/>
          <w:sz w:val="24"/>
          <w:szCs w:val="24"/>
        </w:rPr>
      </w:pPr>
      <w:r w:rsidRPr="00D871D2">
        <w:rPr>
          <w:rFonts w:ascii="Times New Roman" w:eastAsia="Times New Roman" w:hAnsi="Times New Roman" w:cs="Times New Roman"/>
          <w:b/>
          <w:bCs/>
          <w:sz w:val="24"/>
          <w:szCs w:val="24"/>
        </w:rPr>
        <w:t>Research/Outreach</w:t>
      </w:r>
      <w:r w:rsidR="006243E4" w:rsidRPr="00D871D2">
        <w:rPr>
          <w:rFonts w:ascii="Times New Roman" w:eastAsia="Times New Roman" w:hAnsi="Times New Roman" w:cs="Times New Roman"/>
          <w:b/>
          <w:bCs/>
          <w:sz w:val="24"/>
          <w:szCs w:val="24"/>
        </w:rPr>
        <w:t xml:space="preserve">- </w:t>
      </w:r>
      <w:r w:rsidR="006243E4" w:rsidRPr="00D871D2">
        <w:rPr>
          <w:rFonts w:ascii="Times New Roman" w:eastAsia="Times New Roman" w:hAnsi="Times New Roman" w:cs="Times New Roman"/>
          <w:sz w:val="24"/>
          <w:szCs w:val="24"/>
        </w:rPr>
        <w:t>The</w:t>
      </w:r>
      <w:r w:rsidR="00E26067" w:rsidRPr="00D871D2">
        <w:rPr>
          <w:rFonts w:ascii="Times New Roman" w:eastAsia="Times New Roman" w:hAnsi="Times New Roman" w:cs="Times New Roman"/>
          <w:sz w:val="24"/>
          <w:szCs w:val="24"/>
        </w:rPr>
        <w:t xml:space="preserve"> chair of the Review Committee will be the Associate Dean for Research. </w:t>
      </w:r>
      <w:r w:rsidR="00371451">
        <w:rPr>
          <w:rFonts w:ascii="Times New Roman" w:eastAsia="Times New Roman" w:hAnsi="Times New Roman" w:cs="Times New Roman"/>
          <w:sz w:val="24"/>
          <w:szCs w:val="24"/>
        </w:rPr>
        <w:t xml:space="preserve">If the Associate Dean for Research is not a member of the </w:t>
      </w:r>
      <w:r w:rsidR="00371451" w:rsidRPr="00D871D2">
        <w:rPr>
          <w:rFonts w:ascii="Times New Roman" w:eastAsia="Times New Roman" w:hAnsi="Times New Roman" w:cs="Times New Roman"/>
          <w:sz w:val="24"/>
          <w:szCs w:val="24"/>
        </w:rPr>
        <w:t xml:space="preserve">College </w:t>
      </w:r>
      <w:r w:rsidR="00371451">
        <w:rPr>
          <w:rFonts w:ascii="Times New Roman" w:eastAsia="Times New Roman" w:hAnsi="Times New Roman" w:cs="Times New Roman"/>
          <w:sz w:val="24"/>
          <w:szCs w:val="24"/>
        </w:rPr>
        <w:t>Promotions Committee for Fixed Term Faculty and Academic Specialists, the committee will be expanded to include them.</w:t>
      </w:r>
      <w:r w:rsidR="00E26067" w:rsidRPr="00D871D2">
        <w:rPr>
          <w:rFonts w:ascii="Times New Roman" w:eastAsia="Times New Roman" w:hAnsi="Times New Roman" w:cs="Times New Roman"/>
          <w:sz w:val="24"/>
          <w:szCs w:val="24"/>
        </w:rPr>
        <w:t xml:space="preserve"> </w:t>
      </w:r>
    </w:p>
    <w:p w14:paraId="6C9F4ED1" w14:textId="77777777" w:rsidR="0016292A" w:rsidRPr="00D871D2" w:rsidRDefault="0016292A" w:rsidP="0016292A">
      <w:pPr>
        <w:rPr>
          <w:rFonts w:ascii="Times New Roman" w:hAnsi="Times New Roman" w:cs="Times New Roman"/>
          <w:b/>
          <w:sz w:val="24"/>
          <w:szCs w:val="24"/>
          <w:u w:val="single"/>
        </w:rPr>
      </w:pPr>
      <w:r w:rsidRPr="00D871D2">
        <w:rPr>
          <w:rFonts w:ascii="Times New Roman" w:hAnsi="Times New Roman" w:cs="Times New Roman"/>
          <w:b/>
          <w:sz w:val="24"/>
          <w:szCs w:val="24"/>
          <w:u w:val="single"/>
        </w:rPr>
        <w:t>Appendix A: Suggested Timeline</w:t>
      </w:r>
    </w:p>
    <w:p w14:paraId="369FA8CE" w14:textId="77777777" w:rsidR="0016292A" w:rsidRPr="00D871D2" w:rsidRDefault="0016292A" w:rsidP="0016292A">
      <w:pPr>
        <w:rPr>
          <w:rFonts w:ascii="Times New Roman" w:hAnsi="Times New Roman" w:cs="Times New Roman"/>
          <w:sz w:val="24"/>
          <w:szCs w:val="24"/>
        </w:rPr>
      </w:pPr>
      <w:r w:rsidRPr="00D871D2">
        <w:rPr>
          <w:rFonts w:ascii="Times New Roman" w:hAnsi="Times New Roman" w:cs="Times New Roman"/>
          <w:sz w:val="24"/>
          <w:szCs w:val="24"/>
        </w:rPr>
        <w:t xml:space="preserve">Some units may choose to align the academic specialist review process with their other review promotion review processes, which would entail a materials submission deadline the previous spring. If the unit does not do this, then please follow the timeline below. All units must clearly communicate a materials submission deadline in advance, </w:t>
      </w:r>
      <w:proofErr w:type="gramStart"/>
      <w:r w:rsidRPr="00D871D2">
        <w:rPr>
          <w:rFonts w:ascii="Times New Roman" w:hAnsi="Times New Roman" w:cs="Times New Roman"/>
          <w:sz w:val="24"/>
          <w:szCs w:val="24"/>
        </w:rPr>
        <w:t>so as to</w:t>
      </w:r>
      <w:proofErr w:type="gramEnd"/>
      <w:r w:rsidRPr="00D871D2">
        <w:rPr>
          <w:rFonts w:ascii="Times New Roman" w:hAnsi="Times New Roman" w:cs="Times New Roman"/>
          <w:sz w:val="24"/>
          <w:szCs w:val="24"/>
        </w:rPr>
        <w:t xml:space="preserve"> allow the candidate enough time to gather materials and put the dossier together.</w:t>
      </w:r>
    </w:p>
    <w:p w14:paraId="261BAA80" w14:textId="77777777" w:rsidR="0016292A" w:rsidRPr="00D871D2" w:rsidRDefault="0016292A" w:rsidP="0016292A">
      <w:pPr>
        <w:rPr>
          <w:rFonts w:ascii="Times New Roman" w:hAnsi="Times New Roman" w:cs="Times New Roman"/>
          <w:sz w:val="24"/>
          <w:szCs w:val="24"/>
          <w:highlight w:val="yellow"/>
        </w:rPr>
      </w:pPr>
    </w:p>
    <w:p w14:paraId="5F871E11" w14:textId="77777777" w:rsidR="00EF7EAB" w:rsidRPr="00D871D2" w:rsidRDefault="00EF7EAB" w:rsidP="0016292A">
      <w:pPr>
        <w:rPr>
          <w:rFonts w:ascii="Times New Roman" w:hAnsi="Times New Roman" w:cs="Times New Roman"/>
          <w:sz w:val="24"/>
          <w:szCs w:val="24"/>
        </w:rPr>
      </w:pPr>
    </w:p>
    <w:p w14:paraId="5D996AF5" w14:textId="77777777" w:rsidR="00EF7EAB" w:rsidRPr="00D871D2" w:rsidRDefault="00EF7EAB" w:rsidP="00EF7EAB">
      <w:pPr>
        <w:ind w:left="1440" w:hanging="1440"/>
        <w:rPr>
          <w:rFonts w:ascii="Times New Roman" w:hAnsi="Times New Roman" w:cs="Times New Roman"/>
          <w:sz w:val="24"/>
          <w:szCs w:val="24"/>
        </w:rPr>
      </w:pPr>
      <w:r w:rsidRPr="00D871D2">
        <w:rPr>
          <w:rFonts w:ascii="Times New Roman" w:hAnsi="Times New Roman" w:cs="Times New Roman"/>
          <w:b/>
          <w:bCs/>
          <w:sz w:val="24"/>
          <w:szCs w:val="24"/>
        </w:rPr>
        <w:t>November 1</w:t>
      </w:r>
      <w:r w:rsidRPr="00D871D2">
        <w:rPr>
          <w:rFonts w:ascii="Times New Roman" w:hAnsi="Times New Roman" w:cs="Times New Roman"/>
          <w:b/>
          <w:bCs/>
          <w:sz w:val="24"/>
          <w:szCs w:val="24"/>
        </w:rPr>
        <w:tab/>
      </w:r>
      <w:r w:rsidRPr="00D871D2">
        <w:rPr>
          <w:rFonts w:ascii="Times New Roman" w:hAnsi="Times New Roman" w:cs="Times New Roman"/>
          <w:sz w:val="24"/>
          <w:szCs w:val="24"/>
        </w:rPr>
        <w:t>Chairs/Directors should send a notification to the College Budget and Human Resources Office by the first Friday of November if they have received a request for a promotion review. The notification should include the name of the specialist and a short statement about years of service and sustained excellence in the position.</w:t>
      </w:r>
    </w:p>
    <w:p w14:paraId="61A931B6" w14:textId="77777777" w:rsidR="00EF7EAB" w:rsidRPr="00D871D2" w:rsidRDefault="00EF7EAB" w:rsidP="00EF7EAB">
      <w:pPr>
        <w:ind w:left="1440" w:hanging="1440"/>
        <w:rPr>
          <w:rFonts w:ascii="Times New Roman" w:hAnsi="Times New Roman" w:cs="Times New Roman"/>
          <w:sz w:val="24"/>
          <w:szCs w:val="24"/>
        </w:rPr>
      </w:pPr>
    </w:p>
    <w:p w14:paraId="32E504DC" w14:textId="1F75D3B9" w:rsidR="0016292A" w:rsidRPr="00D871D2" w:rsidRDefault="008E1DD2" w:rsidP="00C77CD3">
      <w:pPr>
        <w:rPr>
          <w:rFonts w:ascii="Times New Roman" w:hAnsi="Times New Roman" w:cs="Times New Roman"/>
          <w:sz w:val="24"/>
          <w:szCs w:val="24"/>
        </w:rPr>
      </w:pPr>
      <w:r>
        <w:rPr>
          <w:rFonts w:ascii="Times New Roman" w:hAnsi="Times New Roman" w:cs="Times New Roman"/>
          <w:b/>
          <w:bCs/>
          <w:sz w:val="24"/>
          <w:szCs w:val="24"/>
        </w:rPr>
        <w:t>December</w:t>
      </w:r>
      <w:r w:rsidR="00C77CD3" w:rsidRPr="00D871D2">
        <w:rPr>
          <w:rFonts w:ascii="Times New Roman" w:hAnsi="Times New Roman" w:cs="Times New Roman"/>
          <w:b/>
          <w:bCs/>
          <w:sz w:val="24"/>
          <w:szCs w:val="24"/>
        </w:rPr>
        <w:t xml:space="preserve"> 1</w:t>
      </w:r>
      <w:r w:rsidR="00C77CD3" w:rsidRPr="00D871D2">
        <w:rPr>
          <w:rFonts w:ascii="Times New Roman" w:hAnsi="Times New Roman" w:cs="Times New Roman"/>
          <w:b/>
          <w:bCs/>
          <w:sz w:val="24"/>
          <w:szCs w:val="24"/>
        </w:rPr>
        <w:tab/>
      </w:r>
      <w:r w:rsidR="0016292A" w:rsidRPr="00D871D2">
        <w:rPr>
          <w:rFonts w:ascii="Times New Roman" w:hAnsi="Times New Roman" w:cs="Times New Roman"/>
          <w:sz w:val="24"/>
          <w:szCs w:val="24"/>
        </w:rPr>
        <w:t xml:space="preserve">Establish </w:t>
      </w:r>
      <w:r w:rsidR="00C8774D">
        <w:rPr>
          <w:rFonts w:ascii="Times New Roman" w:hAnsi="Times New Roman" w:cs="Times New Roman"/>
          <w:sz w:val="24"/>
          <w:szCs w:val="24"/>
        </w:rPr>
        <w:t xml:space="preserve">unit </w:t>
      </w:r>
      <w:r w:rsidR="0016292A" w:rsidRPr="00D871D2">
        <w:rPr>
          <w:rFonts w:ascii="Times New Roman" w:hAnsi="Times New Roman" w:cs="Times New Roman"/>
          <w:sz w:val="24"/>
          <w:szCs w:val="24"/>
        </w:rPr>
        <w:t>review committee</w:t>
      </w:r>
    </w:p>
    <w:p w14:paraId="16F83B6C" w14:textId="77777777" w:rsidR="00D871D2" w:rsidRDefault="0016292A" w:rsidP="00D871D2">
      <w:pPr>
        <w:ind w:left="1440" w:firstLine="720"/>
        <w:rPr>
          <w:rFonts w:ascii="Times New Roman" w:hAnsi="Times New Roman" w:cs="Times New Roman"/>
          <w:sz w:val="24"/>
          <w:szCs w:val="24"/>
        </w:rPr>
      </w:pPr>
      <w:r w:rsidRPr="00D871D2">
        <w:rPr>
          <w:rFonts w:ascii="Times New Roman" w:hAnsi="Times New Roman" w:cs="Times New Roman"/>
          <w:sz w:val="24"/>
          <w:szCs w:val="24"/>
        </w:rPr>
        <w:t xml:space="preserve">*If teaching is a portion of the </w:t>
      </w:r>
      <w:r w:rsidR="00A746EE" w:rsidRPr="00D871D2">
        <w:rPr>
          <w:rFonts w:ascii="Times New Roman" w:hAnsi="Times New Roman" w:cs="Times New Roman"/>
          <w:sz w:val="24"/>
          <w:szCs w:val="24"/>
        </w:rPr>
        <w:t>candidate’s</w:t>
      </w:r>
      <w:r w:rsidRPr="00D871D2">
        <w:rPr>
          <w:rFonts w:ascii="Times New Roman" w:hAnsi="Times New Roman" w:cs="Times New Roman"/>
          <w:sz w:val="24"/>
          <w:szCs w:val="24"/>
        </w:rPr>
        <w:t xml:space="preserve"> job description, candidate </w:t>
      </w:r>
    </w:p>
    <w:p w14:paraId="4C0C6D5C" w14:textId="77777777" w:rsidR="0016292A" w:rsidRPr="00D871D2" w:rsidRDefault="0016292A" w:rsidP="003068F8">
      <w:pPr>
        <w:ind w:left="1440" w:firstLine="720"/>
        <w:rPr>
          <w:rFonts w:ascii="Times New Roman" w:hAnsi="Times New Roman" w:cs="Times New Roman"/>
          <w:sz w:val="24"/>
          <w:szCs w:val="24"/>
        </w:rPr>
      </w:pPr>
      <w:r w:rsidRPr="00D871D2">
        <w:rPr>
          <w:rFonts w:ascii="Times New Roman" w:hAnsi="Times New Roman" w:cs="Times New Roman"/>
          <w:sz w:val="24"/>
          <w:szCs w:val="24"/>
        </w:rPr>
        <w:t>teaching portfolio due; Conduct teaching observations</w:t>
      </w:r>
    </w:p>
    <w:p w14:paraId="13CC3512" w14:textId="77777777" w:rsidR="0016292A" w:rsidRPr="00D871D2" w:rsidRDefault="0016292A" w:rsidP="0016292A">
      <w:pPr>
        <w:rPr>
          <w:rFonts w:ascii="Times New Roman" w:hAnsi="Times New Roman" w:cs="Times New Roman"/>
          <w:sz w:val="24"/>
          <w:szCs w:val="24"/>
        </w:rPr>
      </w:pPr>
      <w:r w:rsidRPr="00D871D2">
        <w:rPr>
          <w:rFonts w:ascii="Times New Roman" w:hAnsi="Times New Roman" w:cs="Times New Roman"/>
          <w:sz w:val="24"/>
          <w:szCs w:val="24"/>
        </w:rPr>
        <w:tab/>
      </w:r>
      <w:r w:rsidRPr="00D871D2">
        <w:rPr>
          <w:rFonts w:ascii="Times New Roman" w:hAnsi="Times New Roman" w:cs="Times New Roman"/>
          <w:sz w:val="24"/>
          <w:szCs w:val="24"/>
        </w:rPr>
        <w:tab/>
        <w:t>Unit administrator requests referee letters if needed for review</w:t>
      </w:r>
    </w:p>
    <w:p w14:paraId="1C1CB46E" w14:textId="77777777" w:rsidR="0016292A" w:rsidRPr="00D871D2" w:rsidRDefault="0016292A" w:rsidP="0016292A">
      <w:pPr>
        <w:rPr>
          <w:rFonts w:ascii="Times New Roman" w:hAnsi="Times New Roman" w:cs="Times New Roman"/>
          <w:b/>
          <w:sz w:val="24"/>
          <w:szCs w:val="24"/>
        </w:rPr>
      </w:pPr>
    </w:p>
    <w:p w14:paraId="14429EFB" w14:textId="12DF6D01" w:rsidR="0016292A" w:rsidRPr="00D871D2" w:rsidRDefault="008E1DD2" w:rsidP="0016292A">
      <w:pPr>
        <w:rPr>
          <w:rFonts w:ascii="Times New Roman" w:hAnsi="Times New Roman" w:cs="Times New Roman"/>
          <w:sz w:val="24"/>
          <w:szCs w:val="24"/>
        </w:rPr>
      </w:pPr>
      <w:r>
        <w:rPr>
          <w:rFonts w:ascii="Times New Roman" w:hAnsi="Times New Roman" w:cs="Times New Roman"/>
          <w:b/>
          <w:sz w:val="24"/>
          <w:szCs w:val="24"/>
        </w:rPr>
        <w:t>January</w:t>
      </w:r>
      <w:r w:rsidR="00C77CD3" w:rsidRPr="00D871D2">
        <w:rPr>
          <w:rFonts w:ascii="Times New Roman" w:hAnsi="Times New Roman" w:cs="Times New Roman"/>
          <w:b/>
          <w:sz w:val="24"/>
          <w:szCs w:val="24"/>
        </w:rPr>
        <w:t xml:space="preserve"> 1</w:t>
      </w:r>
      <w:r w:rsidR="0016292A" w:rsidRPr="00D871D2">
        <w:rPr>
          <w:rFonts w:ascii="Times New Roman" w:hAnsi="Times New Roman" w:cs="Times New Roman"/>
          <w:b/>
          <w:sz w:val="24"/>
          <w:szCs w:val="24"/>
        </w:rPr>
        <w:tab/>
      </w:r>
      <w:r w:rsidR="0016292A" w:rsidRPr="00D871D2">
        <w:rPr>
          <w:rFonts w:ascii="Times New Roman" w:hAnsi="Times New Roman" w:cs="Times New Roman"/>
          <w:sz w:val="24"/>
          <w:szCs w:val="24"/>
        </w:rPr>
        <w:t xml:space="preserve">Candidate’s full dossier due </w:t>
      </w:r>
      <w:r>
        <w:rPr>
          <w:rFonts w:ascii="Times New Roman" w:hAnsi="Times New Roman" w:cs="Times New Roman"/>
          <w:sz w:val="24"/>
          <w:szCs w:val="24"/>
        </w:rPr>
        <w:t>to unit</w:t>
      </w:r>
      <w:r w:rsidR="002D64BB">
        <w:rPr>
          <w:rFonts w:ascii="Times New Roman" w:hAnsi="Times New Roman" w:cs="Times New Roman"/>
          <w:sz w:val="24"/>
          <w:szCs w:val="24"/>
        </w:rPr>
        <w:t xml:space="preserve"> administrator</w:t>
      </w:r>
    </w:p>
    <w:p w14:paraId="5AD9AD71" w14:textId="77777777" w:rsidR="0016292A" w:rsidRPr="00D871D2" w:rsidRDefault="0016292A" w:rsidP="0016292A">
      <w:pPr>
        <w:rPr>
          <w:rFonts w:ascii="Times New Roman" w:hAnsi="Times New Roman" w:cs="Times New Roman"/>
          <w:sz w:val="24"/>
          <w:szCs w:val="24"/>
        </w:rPr>
      </w:pPr>
    </w:p>
    <w:p w14:paraId="6BDFB2F9" w14:textId="565A0D0B" w:rsidR="0016292A" w:rsidRPr="00D871D2" w:rsidRDefault="0099123A" w:rsidP="0016292A">
      <w:pPr>
        <w:ind w:left="1440" w:hanging="1440"/>
        <w:rPr>
          <w:rFonts w:ascii="Times New Roman" w:hAnsi="Times New Roman" w:cs="Times New Roman"/>
          <w:sz w:val="24"/>
          <w:szCs w:val="24"/>
        </w:rPr>
      </w:pPr>
      <w:r>
        <w:rPr>
          <w:rFonts w:ascii="Times New Roman" w:hAnsi="Times New Roman" w:cs="Times New Roman"/>
          <w:b/>
          <w:sz w:val="24"/>
          <w:szCs w:val="24"/>
        </w:rPr>
        <w:t>February</w:t>
      </w:r>
      <w:r w:rsidR="00C77CD3" w:rsidRPr="00D871D2">
        <w:rPr>
          <w:rFonts w:ascii="Times New Roman" w:hAnsi="Times New Roman" w:cs="Times New Roman"/>
          <w:b/>
          <w:sz w:val="24"/>
          <w:szCs w:val="24"/>
        </w:rPr>
        <w:t xml:space="preserve"> 1</w:t>
      </w:r>
      <w:r w:rsidR="0016292A" w:rsidRPr="00D871D2">
        <w:rPr>
          <w:rFonts w:ascii="Times New Roman" w:hAnsi="Times New Roman" w:cs="Times New Roman"/>
          <w:sz w:val="24"/>
          <w:szCs w:val="24"/>
        </w:rPr>
        <w:t xml:space="preserve"> </w:t>
      </w:r>
      <w:r w:rsidR="0016292A" w:rsidRPr="00D871D2">
        <w:rPr>
          <w:rFonts w:ascii="Times New Roman" w:hAnsi="Times New Roman" w:cs="Times New Roman"/>
          <w:sz w:val="24"/>
          <w:szCs w:val="24"/>
        </w:rPr>
        <w:tab/>
      </w:r>
      <w:r w:rsidR="008E1DD2">
        <w:rPr>
          <w:rFonts w:ascii="Times New Roman" w:hAnsi="Times New Roman" w:cs="Times New Roman"/>
          <w:sz w:val="24"/>
          <w:szCs w:val="24"/>
        </w:rPr>
        <w:t>Unit r</w:t>
      </w:r>
      <w:r w:rsidR="0016292A" w:rsidRPr="00D871D2">
        <w:rPr>
          <w:rFonts w:ascii="Times New Roman" w:hAnsi="Times New Roman" w:cs="Times New Roman"/>
          <w:sz w:val="24"/>
          <w:szCs w:val="24"/>
        </w:rPr>
        <w:t>eview committee forwards recommendation to unit administrator</w:t>
      </w:r>
    </w:p>
    <w:p w14:paraId="7FE1DC03" w14:textId="77777777" w:rsidR="0016292A" w:rsidRPr="00D871D2" w:rsidRDefault="0016292A" w:rsidP="0016292A">
      <w:pPr>
        <w:rPr>
          <w:rFonts w:ascii="Times New Roman" w:hAnsi="Times New Roman" w:cs="Times New Roman"/>
          <w:sz w:val="24"/>
          <w:szCs w:val="24"/>
        </w:rPr>
      </w:pPr>
    </w:p>
    <w:p w14:paraId="16C24C1D" w14:textId="44B23497" w:rsidR="0016292A" w:rsidRDefault="0099123A" w:rsidP="0016292A">
      <w:pPr>
        <w:ind w:left="1440" w:hanging="1440"/>
        <w:rPr>
          <w:rFonts w:ascii="Times New Roman" w:hAnsi="Times New Roman" w:cs="Times New Roman"/>
          <w:sz w:val="24"/>
          <w:szCs w:val="24"/>
        </w:rPr>
      </w:pPr>
      <w:r>
        <w:rPr>
          <w:rFonts w:ascii="Times New Roman" w:hAnsi="Times New Roman" w:cs="Times New Roman"/>
          <w:b/>
          <w:sz w:val="24"/>
          <w:szCs w:val="24"/>
        </w:rPr>
        <w:t>March</w:t>
      </w:r>
      <w:r w:rsidR="0016292A" w:rsidRPr="00D871D2">
        <w:rPr>
          <w:rFonts w:ascii="Times New Roman" w:hAnsi="Times New Roman" w:cs="Times New Roman"/>
          <w:b/>
          <w:sz w:val="24"/>
          <w:szCs w:val="24"/>
        </w:rPr>
        <w:t xml:space="preserve"> 1</w:t>
      </w:r>
      <w:r w:rsidR="0016292A" w:rsidRPr="00D871D2">
        <w:rPr>
          <w:rFonts w:ascii="Times New Roman" w:hAnsi="Times New Roman" w:cs="Times New Roman"/>
          <w:sz w:val="24"/>
          <w:szCs w:val="24"/>
        </w:rPr>
        <w:t xml:space="preserve"> </w:t>
      </w:r>
      <w:r w:rsidR="0016292A" w:rsidRPr="00D871D2">
        <w:rPr>
          <w:rFonts w:ascii="Times New Roman" w:hAnsi="Times New Roman" w:cs="Times New Roman"/>
          <w:sz w:val="24"/>
          <w:szCs w:val="24"/>
        </w:rPr>
        <w:tab/>
      </w:r>
      <w:r w:rsidR="0016292A" w:rsidRPr="00D871D2">
        <w:rPr>
          <w:rFonts w:ascii="Times New Roman" w:hAnsi="Times New Roman" w:cs="Times New Roman"/>
          <w:b/>
          <w:sz w:val="24"/>
          <w:szCs w:val="24"/>
        </w:rPr>
        <w:t>College Deadline</w:t>
      </w:r>
      <w:r w:rsidR="0016292A" w:rsidRPr="00D871D2">
        <w:rPr>
          <w:rFonts w:ascii="Times New Roman" w:hAnsi="Times New Roman" w:cs="Times New Roman"/>
          <w:sz w:val="24"/>
          <w:szCs w:val="24"/>
        </w:rPr>
        <w:t xml:space="preserve"> </w:t>
      </w:r>
      <w:r w:rsidR="0026161A">
        <w:rPr>
          <w:rFonts w:ascii="Times New Roman" w:hAnsi="Times New Roman" w:cs="Times New Roman"/>
          <w:sz w:val="24"/>
          <w:szCs w:val="24"/>
        </w:rPr>
        <w:t>–</w:t>
      </w:r>
      <w:r w:rsidR="0016292A" w:rsidRPr="00D871D2">
        <w:rPr>
          <w:rFonts w:ascii="Times New Roman" w:hAnsi="Times New Roman" w:cs="Times New Roman"/>
          <w:sz w:val="24"/>
          <w:szCs w:val="24"/>
        </w:rPr>
        <w:t xml:space="preserve"> </w:t>
      </w:r>
      <w:r w:rsidR="0026161A">
        <w:rPr>
          <w:rFonts w:ascii="Times New Roman" w:hAnsi="Times New Roman" w:cs="Times New Roman"/>
          <w:sz w:val="24"/>
          <w:szCs w:val="24"/>
        </w:rPr>
        <w:t xml:space="preserve">Unit Administrator forwards </w:t>
      </w:r>
      <w:r w:rsidR="0016292A" w:rsidRPr="00D871D2">
        <w:rPr>
          <w:rFonts w:ascii="Times New Roman" w:hAnsi="Times New Roman" w:cs="Times New Roman"/>
          <w:sz w:val="24"/>
          <w:szCs w:val="24"/>
        </w:rPr>
        <w:t>Reappointment/promotion materials and recommendations to Dean’s office</w:t>
      </w:r>
      <w:r w:rsidR="0026161A">
        <w:rPr>
          <w:rFonts w:ascii="Times New Roman" w:hAnsi="Times New Roman" w:cs="Times New Roman"/>
          <w:sz w:val="24"/>
          <w:szCs w:val="24"/>
        </w:rPr>
        <w:t xml:space="preserve"> via </w:t>
      </w:r>
      <w:hyperlink r:id="rId10" w:history="1">
        <w:r w:rsidR="0026161A" w:rsidRPr="0031750B">
          <w:rPr>
            <w:rStyle w:val="Hyperlink"/>
            <w:rFonts w:ascii="Times New Roman" w:hAnsi="Times New Roman" w:cs="Times New Roman"/>
            <w:sz w:val="24"/>
            <w:szCs w:val="24"/>
          </w:rPr>
          <w:t>SSC.HR@msu.edu</w:t>
        </w:r>
      </w:hyperlink>
      <w:r w:rsidR="0026161A">
        <w:rPr>
          <w:rFonts w:ascii="Times New Roman" w:hAnsi="Times New Roman" w:cs="Times New Roman"/>
          <w:sz w:val="24"/>
          <w:szCs w:val="24"/>
        </w:rPr>
        <w:t>. The dossier should be in a single PDF document for each candidate with book marking in the order defined by FASA’s guidelines.</w:t>
      </w:r>
    </w:p>
    <w:p w14:paraId="54FE3F1C" w14:textId="77777777" w:rsidR="0099123A" w:rsidRDefault="0099123A" w:rsidP="0016292A">
      <w:pPr>
        <w:ind w:left="1440" w:hanging="1440"/>
        <w:rPr>
          <w:rFonts w:ascii="Times New Roman" w:hAnsi="Times New Roman" w:cs="Times New Roman"/>
          <w:sz w:val="24"/>
          <w:szCs w:val="24"/>
        </w:rPr>
      </w:pPr>
    </w:p>
    <w:p w14:paraId="6F23231B" w14:textId="7D8920A7" w:rsidR="0099123A" w:rsidRPr="00D871D2" w:rsidRDefault="0099123A" w:rsidP="0016292A">
      <w:pPr>
        <w:ind w:left="1440" w:hanging="1440"/>
        <w:rPr>
          <w:rFonts w:ascii="Times New Roman" w:hAnsi="Times New Roman" w:cs="Times New Roman"/>
          <w:sz w:val="24"/>
          <w:szCs w:val="24"/>
        </w:rPr>
      </w:pPr>
      <w:r w:rsidRPr="0099123A">
        <w:rPr>
          <w:rFonts w:ascii="Times New Roman" w:hAnsi="Times New Roman" w:cs="Times New Roman"/>
          <w:b/>
          <w:bCs/>
          <w:sz w:val="24"/>
          <w:szCs w:val="24"/>
        </w:rPr>
        <w:t>April 1</w:t>
      </w:r>
      <w:r w:rsidRPr="0099123A">
        <w:rPr>
          <w:rFonts w:ascii="Times New Roman" w:hAnsi="Times New Roman" w:cs="Times New Roman"/>
          <w:sz w:val="24"/>
          <w:szCs w:val="24"/>
        </w:rPr>
        <w:t xml:space="preserve"> </w:t>
      </w:r>
      <w:r>
        <w:rPr>
          <w:rFonts w:ascii="Times New Roman" w:hAnsi="Times New Roman" w:cs="Times New Roman"/>
          <w:sz w:val="24"/>
          <w:szCs w:val="24"/>
        </w:rPr>
        <w:tab/>
      </w:r>
      <w:r w:rsidRPr="0099123A">
        <w:rPr>
          <w:rFonts w:ascii="Times New Roman" w:hAnsi="Times New Roman" w:cs="Times New Roman"/>
          <w:sz w:val="24"/>
          <w:szCs w:val="24"/>
        </w:rPr>
        <w:t>SSC.</w:t>
      </w:r>
      <w:r>
        <w:rPr>
          <w:rFonts w:ascii="Times New Roman" w:hAnsi="Times New Roman" w:cs="Times New Roman"/>
          <w:sz w:val="24"/>
          <w:szCs w:val="24"/>
        </w:rPr>
        <w:t>H</w:t>
      </w:r>
      <w:r w:rsidRPr="0099123A">
        <w:rPr>
          <w:rFonts w:ascii="Times New Roman" w:hAnsi="Times New Roman" w:cs="Times New Roman"/>
          <w:sz w:val="24"/>
          <w:szCs w:val="24"/>
        </w:rPr>
        <w:t>R sends</w:t>
      </w:r>
      <w:r>
        <w:rPr>
          <w:rFonts w:ascii="Times New Roman" w:hAnsi="Times New Roman" w:cs="Times New Roman"/>
          <w:sz w:val="24"/>
          <w:szCs w:val="24"/>
        </w:rPr>
        <w:t xml:space="preserve"> candidate’s full dossier</w:t>
      </w:r>
      <w:r w:rsidRPr="0099123A">
        <w:rPr>
          <w:rFonts w:ascii="Times New Roman" w:hAnsi="Times New Roman" w:cs="Times New Roman"/>
          <w:sz w:val="24"/>
          <w:szCs w:val="24"/>
        </w:rPr>
        <w:t xml:space="preserve"> to college review committee</w:t>
      </w:r>
    </w:p>
    <w:p w14:paraId="36EEB31A" w14:textId="77777777" w:rsidR="0016292A" w:rsidRDefault="0016292A" w:rsidP="0016292A">
      <w:pPr>
        <w:rPr>
          <w:rFonts w:ascii="Times New Roman" w:hAnsi="Times New Roman" w:cs="Times New Roman"/>
          <w:sz w:val="24"/>
          <w:szCs w:val="24"/>
        </w:rPr>
      </w:pPr>
    </w:p>
    <w:p w14:paraId="492F9624" w14:textId="236DA370" w:rsidR="0099123A" w:rsidRDefault="0099123A" w:rsidP="0099123A">
      <w:pPr>
        <w:ind w:left="1440" w:hanging="1440"/>
        <w:rPr>
          <w:rFonts w:ascii="Times New Roman" w:hAnsi="Times New Roman" w:cs="Times New Roman"/>
          <w:sz w:val="24"/>
          <w:szCs w:val="24"/>
        </w:rPr>
      </w:pPr>
      <w:r w:rsidRPr="0099123A">
        <w:rPr>
          <w:rFonts w:ascii="Times New Roman" w:hAnsi="Times New Roman" w:cs="Times New Roman"/>
          <w:b/>
          <w:bCs/>
          <w:sz w:val="24"/>
          <w:szCs w:val="24"/>
        </w:rPr>
        <w:t>April 15</w:t>
      </w:r>
      <w:r>
        <w:rPr>
          <w:rFonts w:ascii="Times New Roman" w:hAnsi="Times New Roman" w:cs="Times New Roman"/>
          <w:sz w:val="24"/>
          <w:szCs w:val="24"/>
        </w:rPr>
        <w:tab/>
        <w:t xml:space="preserve">College review committee forwards recommendation to </w:t>
      </w:r>
      <w:proofErr w:type="gramStart"/>
      <w:r>
        <w:rPr>
          <w:rFonts w:ascii="Times New Roman" w:hAnsi="Times New Roman" w:cs="Times New Roman"/>
          <w:sz w:val="24"/>
          <w:szCs w:val="24"/>
        </w:rPr>
        <w:t xml:space="preserve">Dean  </w:t>
      </w:r>
      <w:r w:rsidR="0026161A">
        <w:rPr>
          <w:rFonts w:ascii="Times New Roman" w:hAnsi="Times New Roman" w:cs="Times New Roman"/>
          <w:sz w:val="24"/>
          <w:szCs w:val="24"/>
        </w:rPr>
        <w:t>(</w:t>
      </w:r>
      <w:proofErr w:type="gramEnd"/>
      <w:r>
        <w:rPr>
          <w:rFonts w:ascii="Times New Roman" w:hAnsi="Times New Roman" w:cs="Times New Roman"/>
          <w:sz w:val="24"/>
          <w:szCs w:val="24"/>
        </w:rPr>
        <w:t>cc SSC.HR</w:t>
      </w:r>
      <w:r w:rsidR="0026161A">
        <w:rPr>
          <w:rFonts w:ascii="Times New Roman" w:hAnsi="Times New Roman" w:cs="Times New Roman"/>
          <w:sz w:val="24"/>
          <w:szCs w:val="24"/>
        </w:rPr>
        <w:t>)</w:t>
      </w:r>
    </w:p>
    <w:p w14:paraId="709327ED" w14:textId="77777777" w:rsidR="0099123A" w:rsidRPr="00D871D2" w:rsidRDefault="0099123A" w:rsidP="0016292A">
      <w:pPr>
        <w:rPr>
          <w:rFonts w:ascii="Times New Roman" w:hAnsi="Times New Roman" w:cs="Times New Roman"/>
          <w:sz w:val="24"/>
          <w:szCs w:val="24"/>
        </w:rPr>
      </w:pPr>
    </w:p>
    <w:p w14:paraId="7E59B99E" w14:textId="20658220" w:rsidR="0016292A" w:rsidRPr="00D871D2" w:rsidRDefault="0016292A" w:rsidP="0016292A">
      <w:pPr>
        <w:ind w:left="1440" w:hanging="1440"/>
        <w:rPr>
          <w:rFonts w:ascii="Times New Roman" w:hAnsi="Times New Roman" w:cs="Times New Roman"/>
          <w:sz w:val="24"/>
          <w:szCs w:val="24"/>
        </w:rPr>
      </w:pPr>
      <w:r w:rsidRPr="00D871D2">
        <w:rPr>
          <w:rFonts w:ascii="Times New Roman" w:hAnsi="Times New Roman" w:cs="Times New Roman"/>
          <w:b/>
          <w:sz w:val="24"/>
          <w:szCs w:val="24"/>
        </w:rPr>
        <w:t>May 1</w:t>
      </w:r>
      <w:r w:rsidRPr="00D871D2">
        <w:rPr>
          <w:rFonts w:ascii="Times New Roman" w:hAnsi="Times New Roman" w:cs="Times New Roman"/>
          <w:sz w:val="24"/>
          <w:szCs w:val="24"/>
        </w:rPr>
        <w:t xml:space="preserve"> </w:t>
      </w:r>
      <w:r w:rsidRPr="00D871D2">
        <w:rPr>
          <w:rFonts w:ascii="Times New Roman" w:hAnsi="Times New Roman" w:cs="Times New Roman"/>
          <w:sz w:val="24"/>
          <w:szCs w:val="24"/>
        </w:rPr>
        <w:tab/>
      </w:r>
      <w:r w:rsidRPr="00D871D2">
        <w:rPr>
          <w:rFonts w:ascii="Times New Roman" w:hAnsi="Times New Roman" w:cs="Times New Roman"/>
          <w:b/>
          <w:sz w:val="24"/>
          <w:szCs w:val="24"/>
        </w:rPr>
        <w:t>Human Resources Deadline</w:t>
      </w:r>
      <w:r w:rsidRPr="00D871D2">
        <w:rPr>
          <w:rFonts w:ascii="Times New Roman" w:hAnsi="Times New Roman" w:cs="Times New Roman"/>
          <w:sz w:val="24"/>
          <w:szCs w:val="24"/>
        </w:rPr>
        <w:t xml:space="preserve"> - Reappointment/promotion materials and recommendations due to Human Resources (from Dean’s office)</w:t>
      </w:r>
      <w:r w:rsidR="000F5341" w:rsidRPr="00D871D2">
        <w:rPr>
          <w:rFonts w:ascii="Times New Roman" w:hAnsi="Times New Roman" w:cs="Times New Roman"/>
          <w:sz w:val="24"/>
          <w:szCs w:val="24"/>
        </w:rPr>
        <w:t xml:space="preserve"> </w:t>
      </w:r>
    </w:p>
    <w:p w14:paraId="5332E60C" w14:textId="77777777" w:rsidR="000F5341" w:rsidRPr="00D871D2" w:rsidRDefault="000F5341" w:rsidP="0016292A">
      <w:pPr>
        <w:ind w:left="1440" w:hanging="1440"/>
        <w:rPr>
          <w:rFonts w:ascii="Times New Roman" w:hAnsi="Times New Roman" w:cs="Times New Roman"/>
          <w:sz w:val="24"/>
          <w:szCs w:val="24"/>
        </w:rPr>
      </w:pPr>
    </w:p>
    <w:p w14:paraId="62B039BE" w14:textId="688EFEEB" w:rsidR="0016292A" w:rsidRPr="00965A39" w:rsidRDefault="00D43EFC" w:rsidP="00A64DFF">
      <w:pPr>
        <w:rPr>
          <w:rFonts w:ascii="Times New Roman" w:eastAsia="Times New Roman" w:hAnsi="Times New Roman" w:cs="Times New Roman"/>
          <w:sz w:val="24"/>
          <w:szCs w:val="24"/>
        </w:rPr>
      </w:pPr>
      <w:proofErr w:type="gramStart"/>
      <w:r>
        <w:rPr>
          <w:rFonts w:ascii="Times New Roman" w:hAnsi="Times New Roman" w:cs="Times New Roman"/>
          <w:b/>
          <w:bCs/>
          <w:sz w:val="24"/>
          <w:szCs w:val="24"/>
        </w:rPr>
        <w:t>S</w:t>
      </w:r>
      <w:r w:rsidR="000F5341" w:rsidRPr="00965A39">
        <w:rPr>
          <w:rFonts w:ascii="Times New Roman" w:hAnsi="Times New Roman" w:cs="Times New Roman"/>
          <w:sz w:val="24"/>
          <w:szCs w:val="24"/>
        </w:rPr>
        <w:t>pecialist</w:t>
      </w:r>
      <w:proofErr w:type="gramEnd"/>
      <w:r w:rsidR="000F5341" w:rsidRPr="00965A39">
        <w:rPr>
          <w:rFonts w:ascii="Times New Roman" w:hAnsi="Times New Roman" w:cs="Times New Roman"/>
          <w:sz w:val="24"/>
          <w:szCs w:val="24"/>
        </w:rPr>
        <w:t xml:space="preserve"> </w:t>
      </w:r>
      <w:proofErr w:type="gramStart"/>
      <w:r w:rsidR="000F5341" w:rsidRPr="00965A39">
        <w:rPr>
          <w:rFonts w:ascii="Times New Roman" w:hAnsi="Times New Roman" w:cs="Times New Roman"/>
          <w:sz w:val="24"/>
          <w:szCs w:val="24"/>
        </w:rPr>
        <w:t>notified</w:t>
      </w:r>
      <w:proofErr w:type="gramEnd"/>
      <w:r w:rsidR="000F5341" w:rsidRPr="00965A39">
        <w:rPr>
          <w:rFonts w:ascii="Times New Roman" w:hAnsi="Times New Roman" w:cs="Times New Roman"/>
          <w:sz w:val="24"/>
          <w:szCs w:val="24"/>
        </w:rPr>
        <w:t xml:space="preserve"> of </w:t>
      </w:r>
      <w:proofErr w:type="gramStart"/>
      <w:r w:rsidR="000F5341" w:rsidRPr="00965A39">
        <w:rPr>
          <w:rFonts w:ascii="Times New Roman" w:hAnsi="Times New Roman" w:cs="Times New Roman"/>
          <w:sz w:val="24"/>
          <w:szCs w:val="24"/>
        </w:rPr>
        <w:t>decision</w:t>
      </w:r>
      <w:proofErr w:type="gramEnd"/>
      <w:r w:rsidR="00D871D2">
        <w:rPr>
          <w:rFonts w:ascii="Times New Roman" w:hAnsi="Times New Roman" w:cs="Times New Roman"/>
          <w:sz w:val="24"/>
          <w:szCs w:val="24"/>
        </w:rPr>
        <w:t xml:space="preserve"> </w:t>
      </w:r>
      <w:r>
        <w:rPr>
          <w:rFonts w:ascii="Times New Roman" w:hAnsi="Times New Roman" w:cs="Times New Roman"/>
          <w:sz w:val="24"/>
          <w:szCs w:val="24"/>
        </w:rPr>
        <w:t>shortly after the decision.</w:t>
      </w:r>
    </w:p>
    <w:p w14:paraId="1DA410A2" w14:textId="77777777" w:rsidR="000C6EBE" w:rsidRDefault="000C6EBE" w:rsidP="002B0B84">
      <w:pPr>
        <w:rPr>
          <w:rFonts w:ascii="Times New Roman" w:eastAsia="Times New Roman" w:hAnsi="Times New Roman" w:cs="Times New Roman"/>
          <w:b/>
          <w:sz w:val="24"/>
          <w:szCs w:val="24"/>
        </w:rPr>
      </w:pPr>
    </w:p>
    <w:p w14:paraId="3A1ECBD4" w14:textId="77777777" w:rsidR="00D871D2" w:rsidRPr="006B317C" w:rsidRDefault="00D871D2" w:rsidP="002B0B84">
      <w:pPr>
        <w:rPr>
          <w:rFonts w:ascii="Times New Roman" w:eastAsia="Times New Roman" w:hAnsi="Times New Roman" w:cs="Times New Roman"/>
          <w:b/>
          <w:sz w:val="24"/>
          <w:szCs w:val="24"/>
        </w:rPr>
      </w:pPr>
    </w:p>
    <w:p w14:paraId="7810112F" w14:textId="2E438BB3" w:rsidR="00A746EE" w:rsidRPr="00D871D2" w:rsidRDefault="00A746EE" w:rsidP="00A746EE">
      <w:pPr>
        <w:rPr>
          <w:rFonts w:ascii="Times New Roman" w:hAnsi="Times New Roman" w:cs="Times New Roman"/>
          <w:sz w:val="24"/>
          <w:szCs w:val="24"/>
          <w:highlight w:val="yellow"/>
        </w:rPr>
      </w:pPr>
      <w:bookmarkStart w:id="0" w:name="_heading=h.gjdgxs"/>
      <w:bookmarkEnd w:id="0"/>
      <w:r w:rsidRPr="00D871D2">
        <w:rPr>
          <w:rFonts w:ascii="Times New Roman" w:hAnsi="Times New Roman" w:cs="Times New Roman"/>
          <w:b/>
          <w:sz w:val="24"/>
          <w:szCs w:val="24"/>
          <w:u w:val="single"/>
        </w:rPr>
        <w:t xml:space="preserve">Appendix </w:t>
      </w:r>
      <w:r w:rsidR="00D43EFC">
        <w:rPr>
          <w:rFonts w:ascii="Times New Roman" w:hAnsi="Times New Roman" w:cs="Times New Roman"/>
          <w:b/>
          <w:sz w:val="24"/>
          <w:szCs w:val="24"/>
          <w:u w:val="single"/>
        </w:rPr>
        <w:t>B</w:t>
      </w:r>
      <w:r w:rsidRPr="00D871D2">
        <w:rPr>
          <w:rFonts w:ascii="Times New Roman" w:hAnsi="Times New Roman" w:cs="Times New Roman"/>
          <w:b/>
          <w:sz w:val="24"/>
          <w:szCs w:val="24"/>
          <w:u w:val="single"/>
        </w:rPr>
        <w:t>: Characteristics and Responsibilities of the Academic Specialist</w:t>
      </w:r>
      <w:r w:rsidRPr="00D871D2">
        <w:rPr>
          <w:rFonts w:ascii="Times New Roman" w:hAnsi="Times New Roman" w:cs="Times New Roman"/>
          <w:sz w:val="24"/>
          <w:szCs w:val="24"/>
        </w:rPr>
        <w:t xml:space="preserve"> (taken from Academic Specialist Handbook Appendix A)</w:t>
      </w:r>
    </w:p>
    <w:p w14:paraId="1B701D74"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b/>
          <w:sz w:val="24"/>
          <w:szCs w:val="24"/>
        </w:rPr>
        <w:t>ADVISING</w:t>
      </w:r>
      <w:r w:rsidRPr="00D871D2">
        <w:rPr>
          <w:rFonts w:ascii="Times New Roman" w:hAnsi="Times New Roman" w:cs="Times New Roman"/>
          <w:sz w:val="24"/>
          <w:szCs w:val="24"/>
        </w:rPr>
        <w:t> </w:t>
      </w:r>
      <w:r w:rsidRPr="00D871D2">
        <w:rPr>
          <w:rFonts w:ascii="Times New Roman" w:hAnsi="Times New Roman" w:cs="Times New Roman"/>
          <w:sz w:val="24"/>
          <w:szCs w:val="24"/>
        </w:rPr>
        <w:br/>
        <w:t xml:space="preserve">The academic advising category includes individuals who provide advisement on course options and other academically related matters. These academic specialists have responsibilities in an academic department, school or college or in a unit that serves University-wide populations (e.g., Supportive Services, Undergraduate University Division, Honors College). These </w:t>
      </w:r>
      <w:proofErr w:type="gramStart"/>
      <w:r w:rsidRPr="00D871D2">
        <w:rPr>
          <w:rFonts w:ascii="Times New Roman" w:hAnsi="Times New Roman" w:cs="Times New Roman"/>
          <w:sz w:val="24"/>
          <w:szCs w:val="24"/>
        </w:rPr>
        <w:t>persons</w:t>
      </w:r>
      <w:proofErr w:type="gramEnd"/>
      <w:r w:rsidRPr="00D871D2">
        <w:rPr>
          <w:rFonts w:ascii="Times New Roman" w:hAnsi="Times New Roman" w:cs="Times New Roman"/>
          <w:sz w:val="24"/>
          <w:szCs w:val="24"/>
        </w:rPr>
        <w:t xml:space="preserve"> typically:</w:t>
      </w:r>
    </w:p>
    <w:p w14:paraId="3726BBD7" w14:textId="77777777" w:rsidR="00A746EE" w:rsidRPr="00D871D2" w:rsidRDefault="00A746EE" w:rsidP="00A746EE">
      <w:pPr>
        <w:numPr>
          <w:ilvl w:val="0"/>
          <w:numId w:val="18"/>
        </w:numPr>
        <w:spacing w:before="280"/>
        <w:rPr>
          <w:rFonts w:ascii="Times New Roman" w:hAnsi="Times New Roman" w:cs="Times New Roman"/>
          <w:sz w:val="24"/>
          <w:szCs w:val="24"/>
        </w:rPr>
      </w:pPr>
      <w:r w:rsidRPr="00D871D2">
        <w:rPr>
          <w:rFonts w:ascii="Times New Roman" w:hAnsi="Times New Roman" w:cs="Times New Roman"/>
          <w:sz w:val="24"/>
          <w:szCs w:val="24"/>
        </w:rPr>
        <w:t xml:space="preserve">provide advice on course and curriculum </w:t>
      </w:r>
      <w:proofErr w:type="gramStart"/>
      <w:r w:rsidRPr="00D871D2">
        <w:rPr>
          <w:rFonts w:ascii="Times New Roman" w:hAnsi="Times New Roman" w:cs="Times New Roman"/>
          <w:sz w:val="24"/>
          <w:szCs w:val="24"/>
        </w:rPr>
        <w:t>selection;</w:t>
      </w:r>
      <w:proofErr w:type="gramEnd"/>
    </w:p>
    <w:p w14:paraId="6400F2A2"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monitor students' </w:t>
      </w:r>
      <w:proofErr w:type="gramStart"/>
      <w:r w:rsidRPr="00D871D2">
        <w:rPr>
          <w:rFonts w:ascii="Times New Roman" w:hAnsi="Times New Roman" w:cs="Times New Roman"/>
          <w:sz w:val="24"/>
          <w:szCs w:val="24"/>
        </w:rPr>
        <w:t>programs;</w:t>
      </w:r>
      <w:proofErr w:type="gramEnd"/>
    </w:p>
    <w:p w14:paraId="13690E4A"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recommend certification for </w:t>
      </w:r>
      <w:proofErr w:type="gramStart"/>
      <w:r w:rsidRPr="00D871D2">
        <w:rPr>
          <w:rFonts w:ascii="Times New Roman" w:hAnsi="Times New Roman" w:cs="Times New Roman"/>
          <w:sz w:val="24"/>
          <w:szCs w:val="24"/>
        </w:rPr>
        <w:t>graduation;</w:t>
      </w:r>
      <w:proofErr w:type="gramEnd"/>
    </w:p>
    <w:p w14:paraId="4055F3C4"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maintain contact with advisors in other </w:t>
      </w:r>
      <w:proofErr w:type="gramStart"/>
      <w:r w:rsidRPr="00D871D2">
        <w:rPr>
          <w:rFonts w:ascii="Times New Roman" w:hAnsi="Times New Roman" w:cs="Times New Roman"/>
          <w:sz w:val="24"/>
          <w:szCs w:val="24"/>
        </w:rPr>
        <w:t>units;</w:t>
      </w:r>
      <w:proofErr w:type="gramEnd"/>
    </w:p>
    <w:p w14:paraId="3C757999"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provide incidental information on the relationship between course selection and career </w:t>
      </w:r>
      <w:proofErr w:type="gramStart"/>
      <w:r w:rsidRPr="00D871D2">
        <w:rPr>
          <w:rFonts w:ascii="Times New Roman" w:hAnsi="Times New Roman" w:cs="Times New Roman"/>
          <w:sz w:val="24"/>
          <w:szCs w:val="24"/>
        </w:rPr>
        <w:t>options;</w:t>
      </w:r>
      <w:proofErr w:type="gramEnd"/>
    </w:p>
    <w:p w14:paraId="01C6C2CB"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refer students, when necessary, to other units in the University for assistance with educational, career and personal </w:t>
      </w:r>
      <w:proofErr w:type="gramStart"/>
      <w:r w:rsidRPr="00D871D2">
        <w:rPr>
          <w:rFonts w:ascii="Times New Roman" w:hAnsi="Times New Roman" w:cs="Times New Roman"/>
          <w:sz w:val="24"/>
          <w:szCs w:val="24"/>
        </w:rPr>
        <w:t>concerns;</w:t>
      </w:r>
      <w:proofErr w:type="gramEnd"/>
    </w:p>
    <w:p w14:paraId="412BA1EA"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participate in activities devoted to the retention of students within </w:t>
      </w:r>
      <w:proofErr w:type="gramStart"/>
      <w:r w:rsidRPr="00D871D2">
        <w:rPr>
          <w:rFonts w:ascii="Times New Roman" w:hAnsi="Times New Roman" w:cs="Times New Roman"/>
          <w:sz w:val="24"/>
          <w:szCs w:val="24"/>
        </w:rPr>
        <w:t>University</w:t>
      </w:r>
      <w:proofErr w:type="gramEnd"/>
      <w:r w:rsidRPr="00D871D2">
        <w:rPr>
          <w:rFonts w:ascii="Times New Roman" w:hAnsi="Times New Roman" w:cs="Times New Roman"/>
          <w:sz w:val="24"/>
          <w:szCs w:val="24"/>
        </w:rPr>
        <w:t xml:space="preserve"> </w:t>
      </w:r>
      <w:proofErr w:type="gramStart"/>
      <w:r w:rsidRPr="00D871D2">
        <w:rPr>
          <w:rFonts w:ascii="Times New Roman" w:hAnsi="Times New Roman" w:cs="Times New Roman"/>
          <w:sz w:val="24"/>
          <w:szCs w:val="24"/>
        </w:rPr>
        <w:t>programs;</w:t>
      </w:r>
      <w:proofErr w:type="gramEnd"/>
    </w:p>
    <w:p w14:paraId="41EF6261" w14:textId="77777777" w:rsidR="00A746EE" w:rsidRPr="00D871D2" w:rsidRDefault="00A746EE" w:rsidP="00A746EE">
      <w:pPr>
        <w:numPr>
          <w:ilvl w:val="0"/>
          <w:numId w:val="18"/>
        </w:numPr>
        <w:rPr>
          <w:rFonts w:ascii="Times New Roman" w:hAnsi="Times New Roman" w:cs="Times New Roman"/>
          <w:sz w:val="24"/>
          <w:szCs w:val="24"/>
        </w:rPr>
      </w:pPr>
      <w:proofErr w:type="gramStart"/>
      <w:r w:rsidRPr="00D871D2">
        <w:rPr>
          <w:rFonts w:ascii="Times New Roman" w:hAnsi="Times New Roman" w:cs="Times New Roman"/>
          <w:sz w:val="24"/>
          <w:szCs w:val="24"/>
        </w:rPr>
        <w:t>provide assistance</w:t>
      </w:r>
      <w:proofErr w:type="gramEnd"/>
      <w:r w:rsidRPr="00D871D2">
        <w:rPr>
          <w:rFonts w:ascii="Times New Roman" w:hAnsi="Times New Roman" w:cs="Times New Roman"/>
          <w:sz w:val="24"/>
          <w:szCs w:val="24"/>
        </w:rPr>
        <w:t xml:space="preserve"> and guidance to students reentering </w:t>
      </w:r>
      <w:proofErr w:type="gramStart"/>
      <w:r w:rsidRPr="00D871D2">
        <w:rPr>
          <w:rFonts w:ascii="Times New Roman" w:hAnsi="Times New Roman" w:cs="Times New Roman"/>
          <w:sz w:val="24"/>
          <w:szCs w:val="24"/>
        </w:rPr>
        <w:t>programs;</w:t>
      </w:r>
      <w:proofErr w:type="gramEnd"/>
    </w:p>
    <w:p w14:paraId="179E01F3"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may be involved in instructional activities associated with classes, labs and </w:t>
      </w:r>
      <w:proofErr w:type="gramStart"/>
      <w:r w:rsidRPr="00D871D2">
        <w:rPr>
          <w:rFonts w:ascii="Times New Roman" w:hAnsi="Times New Roman" w:cs="Times New Roman"/>
          <w:sz w:val="24"/>
          <w:szCs w:val="24"/>
        </w:rPr>
        <w:t>seminars;</w:t>
      </w:r>
      <w:proofErr w:type="gramEnd"/>
    </w:p>
    <w:p w14:paraId="23BD9189"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participate, as required by the unit, in professional development activities, both on and off campus, including conferences, workshops and seminars to enhance the ability and knowledge to perform as an </w:t>
      </w:r>
      <w:proofErr w:type="gramStart"/>
      <w:r w:rsidRPr="00D871D2">
        <w:rPr>
          <w:rFonts w:ascii="Times New Roman" w:hAnsi="Times New Roman" w:cs="Times New Roman"/>
          <w:sz w:val="24"/>
          <w:szCs w:val="24"/>
        </w:rPr>
        <w:t>advisor;</w:t>
      </w:r>
      <w:proofErr w:type="gramEnd"/>
    </w:p>
    <w:p w14:paraId="3A84E879"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participate in department/school, college and University level </w:t>
      </w:r>
      <w:proofErr w:type="gramStart"/>
      <w:r w:rsidRPr="00D871D2">
        <w:rPr>
          <w:rFonts w:ascii="Times New Roman" w:hAnsi="Times New Roman" w:cs="Times New Roman"/>
          <w:sz w:val="24"/>
          <w:szCs w:val="24"/>
        </w:rPr>
        <w:t>committees;</w:t>
      </w:r>
      <w:proofErr w:type="gramEnd"/>
    </w:p>
    <w:p w14:paraId="17D72A2C" w14:textId="77777777" w:rsidR="00A746EE" w:rsidRPr="00D871D2" w:rsidRDefault="00A746EE" w:rsidP="00A746EE">
      <w:pPr>
        <w:numPr>
          <w:ilvl w:val="0"/>
          <w:numId w:val="18"/>
        </w:numPr>
        <w:rPr>
          <w:rFonts w:ascii="Times New Roman" w:hAnsi="Times New Roman" w:cs="Times New Roman"/>
          <w:sz w:val="24"/>
          <w:szCs w:val="24"/>
        </w:rPr>
      </w:pPr>
      <w:r w:rsidRPr="00D871D2">
        <w:rPr>
          <w:rFonts w:ascii="Times New Roman" w:hAnsi="Times New Roman" w:cs="Times New Roman"/>
          <w:sz w:val="24"/>
          <w:szCs w:val="24"/>
        </w:rPr>
        <w:t xml:space="preserve">make a significant professional contribution by making scholarly presentations: present papers, lectures or workshops on campus or beyond related to academic advising or </w:t>
      </w:r>
      <w:proofErr w:type="gramStart"/>
      <w:r w:rsidRPr="00D871D2">
        <w:rPr>
          <w:rFonts w:ascii="Times New Roman" w:hAnsi="Times New Roman" w:cs="Times New Roman"/>
          <w:sz w:val="24"/>
          <w:szCs w:val="24"/>
        </w:rPr>
        <w:t>training;</w:t>
      </w:r>
      <w:proofErr w:type="gramEnd"/>
    </w:p>
    <w:p w14:paraId="3479A703" w14:textId="77777777" w:rsidR="00A746EE" w:rsidRPr="00D871D2" w:rsidRDefault="00A746EE" w:rsidP="00A746EE">
      <w:pPr>
        <w:numPr>
          <w:ilvl w:val="0"/>
          <w:numId w:val="18"/>
        </w:numPr>
        <w:spacing w:after="280"/>
        <w:rPr>
          <w:rFonts w:ascii="Times New Roman" w:hAnsi="Times New Roman" w:cs="Times New Roman"/>
          <w:sz w:val="24"/>
          <w:szCs w:val="24"/>
        </w:rPr>
      </w:pPr>
      <w:r w:rsidRPr="00D871D2">
        <w:rPr>
          <w:rFonts w:ascii="Times New Roman" w:hAnsi="Times New Roman" w:cs="Times New Roman"/>
          <w:sz w:val="24"/>
          <w:szCs w:val="24"/>
        </w:rPr>
        <w:t>assume leadership roles involving the coordination, supervision and training of new academic advisors.</w:t>
      </w:r>
    </w:p>
    <w:p w14:paraId="3A08ED71" w14:textId="456702A9" w:rsidR="00A746EE" w:rsidRPr="00D871D2" w:rsidRDefault="00A746EE" w:rsidP="00A746EE">
      <w:pPr>
        <w:spacing w:after="280"/>
        <w:rPr>
          <w:rFonts w:ascii="Times New Roman" w:hAnsi="Times New Roman" w:cs="Times New Roman"/>
          <w:sz w:val="24"/>
          <w:szCs w:val="24"/>
        </w:rPr>
      </w:pPr>
      <w:r w:rsidRPr="00D871D2">
        <w:rPr>
          <w:rFonts w:ascii="Times New Roman" w:hAnsi="Times New Roman" w:cs="Times New Roman"/>
          <w:sz w:val="24"/>
          <w:szCs w:val="24"/>
        </w:rPr>
        <w:t>Examples of materials that might be submitted as part of a dossier in support of the advising portion of a dossier include: workshop, conference, or any other presentation materials or publications (of all kinds related to advising), awards, materials developed in support of advising activities, materials developed in connection with any committee work, evidence of leadership in area, any other materials that are related to advising that would help the committee to understand the quality, scope, and breadth and depth of contributions in this area, evidence of collaborative work with other areas of the College or campus, evidence of other leadership activities in this area.</w:t>
      </w:r>
    </w:p>
    <w:p w14:paraId="0389C93E"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b/>
          <w:sz w:val="24"/>
          <w:szCs w:val="24"/>
        </w:rPr>
        <w:t>TEACHING</w:t>
      </w:r>
      <w:r w:rsidRPr="00D871D2">
        <w:rPr>
          <w:rFonts w:ascii="Times New Roman" w:hAnsi="Times New Roman" w:cs="Times New Roman"/>
          <w:sz w:val="24"/>
          <w:szCs w:val="24"/>
        </w:rPr>
        <w:t> </w:t>
      </w:r>
      <w:r w:rsidRPr="00D871D2">
        <w:rPr>
          <w:rFonts w:ascii="Times New Roman" w:hAnsi="Times New Roman" w:cs="Times New Roman"/>
          <w:sz w:val="24"/>
          <w:szCs w:val="24"/>
        </w:rPr>
        <w:br/>
        <w:t>The academic specialist in this category is involved significantly in providing instruction for credit in classes, labs, seminars, practica and clinical settings. In general, the goals of any teacher should include the following:</w:t>
      </w:r>
    </w:p>
    <w:p w14:paraId="57FA040C" w14:textId="77777777" w:rsidR="00A746EE" w:rsidRPr="00D871D2" w:rsidRDefault="00A746EE" w:rsidP="00A746EE">
      <w:pPr>
        <w:numPr>
          <w:ilvl w:val="0"/>
          <w:numId w:val="19"/>
        </w:numPr>
        <w:spacing w:before="280"/>
        <w:rPr>
          <w:rFonts w:ascii="Times New Roman" w:hAnsi="Times New Roman" w:cs="Times New Roman"/>
          <w:sz w:val="24"/>
          <w:szCs w:val="24"/>
        </w:rPr>
      </w:pPr>
      <w:r w:rsidRPr="00D871D2">
        <w:rPr>
          <w:rFonts w:ascii="Times New Roman" w:hAnsi="Times New Roman" w:cs="Times New Roman"/>
          <w:sz w:val="24"/>
          <w:szCs w:val="24"/>
        </w:rPr>
        <w:lastRenderedPageBreak/>
        <w:t xml:space="preserve">to promote the intellectual maturation and honesty of the </w:t>
      </w:r>
      <w:proofErr w:type="gramStart"/>
      <w:r w:rsidRPr="00D871D2">
        <w:rPr>
          <w:rFonts w:ascii="Times New Roman" w:hAnsi="Times New Roman" w:cs="Times New Roman"/>
          <w:sz w:val="24"/>
          <w:szCs w:val="24"/>
        </w:rPr>
        <w:t>student;</w:t>
      </w:r>
      <w:proofErr w:type="gramEnd"/>
    </w:p>
    <w:p w14:paraId="2D7A26DD" w14:textId="77777777" w:rsidR="00A746EE" w:rsidRPr="00D871D2" w:rsidRDefault="00A746EE" w:rsidP="00A746EE">
      <w:pPr>
        <w:numPr>
          <w:ilvl w:val="0"/>
          <w:numId w:val="19"/>
        </w:numPr>
        <w:rPr>
          <w:rFonts w:ascii="Times New Roman" w:hAnsi="Times New Roman" w:cs="Times New Roman"/>
          <w:sz w:val="24"/>
          <w:szCs w:val="24"/>
        </w:rPr>
      </w:pPr>
      <w:r w:rsidRPr="00D871D2">
        <w:rPr>
          <w:rFonts w:ascii="Times New Roman" w:hAnsi="Times New Roman" w:cs="Times New Roman"/>
          <w:sz w:val="24"/>
          <w:szCs w:val="24"/>
        </w:rPr>
        <w:t xml:space="preserve">to promote the mastery of the material by the </w:t>
      </w:r>
      <w:proofErr w:type="gramStart"/>
      <w:r w:rsidRPr="00D871D2">
        <w:rPr>
          <w:rFonts w:ascii="Times New Roman" w:hAnsi="Times New Roman" w:cs="Times New Roman"/>
          <w:sz w:val="24"/>
          <w:szCs w:val="24"/>
        </w:rPr>
        <w:t>student;</w:t>
      </w:r>
      <w:proofErr w:type="gramEnd"/>
    </w:p>
    <w:p w14:paraId="4231B258" w14:textId="77777777" w:rsidR="00A746EE" w:rsidRPr="00D871D2" w:rsidRDefault="00A746EE" w:rsidP="00A746EE">
      <w:pPr>
        <w:numPr>
          <w:ilvl w:val="0"/>
          <w:numId w:val="19"/>
        </w:numPr>
        <w:rPr>
          <w:rFonts w:ascii="Times New Roman" w:hAnsi="Times New Roman" w:cs="Times New Roman"/>
          <w:sz w:val="24"/>
          <w:szCs w:val="24"/>
        </w:rPr>
      </w:pPr>
      <w:r w:rsidRPr="00D871D2">
        <w:rPr>
          <w:rFonts w:ascii="Times New Roman" w:hAnsi="Times New Roman" w:cs="Times New Roman"/>
          <w:sz w:val="24"/>
          <w:szCs w:val="24"/>
        </w:rPr>
        <w:t xml:space="preserve">to provide appropriate testing and evaluation to allow the student to measure his or her mastery of the </w:t>
      </w:r>
      <w:proofErr w:type="gramStart"/>
      <w:r w:rsidRPr="00D871D2">
        <w:rPr>
          <w:rFonts w:ascii="Times New Roman" w:hAnsi="Times New Roman" w:cs="Times New Roman"/>
          <w:sz w:val="24"/>
          <w:szCs w:val="24"/>
        </w:rPr>
        <w:t>material;</w:t>
      </w:r>
      <w:proofErr w:type="gramEnd"/>
    </w:p>
    <w:p w14:paraId="0793AD71" w14:textId="77777777" w:rsidR="00A746EE" w:rsidRPr="00D871D2" w:rsidRDefault="00A746EE" w:rsidP="00A746EE">
      <w:pPr>
        <w:numPr>
          <w:ilvl w:val="0"/>
          <w:numId w:val="19"/>
        </w:numPr>
        <w:rPr>
          <w:rFonts w:ascii="Times New Roman" w:hAnsi="Times New Roman" w:cs="Times New Roman"/>
          <w:sz w:val="24"/>
          <w:szCs w:val="24"/>
        </w:rPr>
      </w:pPr>
      <w:r w:rsidRPr="00D871D2">
        <w:rPr>
          <w:rFonts w:ascii="Times New Roman" w:hAnsi="Times New Roman" w:cs="Times New Roman"/>
          <w:sz w:val="24"/>
          <w:szCs w:val="24"/>
        </w:rPr>
        <w:t xml:space="preserve">to promote </w:t>
      </w:r>
      <w:proofErr w:type="gramStart"/>
      <w:r w:rsidRPr="00D871D2">
        <w:rPr>
          <w:rFonts w:ascii="Times New Roman" w:hAnsi="Times New Roman" w:cs="Times New Roman"/>
          <w:sz w:val="24"/>
          <w:szCs w:val="24"/>
        </w:rPr>
        <w:t>the understanding</w:t>
      </w:r>
      <w:proofErr w:type="gramEnd"/>
      <w:r w:rsidRPr="00D871D2">
        <w:rPr>
          <w:rFonts w:ascii="Times New Roman" w:hAnsi="Times New Roman" w:cs="Times New Roman"/>
          <w:sz w:val="24"/>
          <w:szCs w:val="24"/>
        </w:rPr>
        <w:t xml:space="preserve"> by the student of how the material relates to the discipline, the profession, society, the world and the </w:t>
      </w:r>
      <w:proofErr w:type="gramStart"/>
      <w:r w:rsidRPr="00D871D2">
        <w:rPr>
          <w:rFonts w:ascii="Times New Roman" w:hAnsi="Times New Roman" w:cs="Times New Roman"/>
          <w:sz w:val="24"/>
          <w:szCs w:val="24"/>
        </w:rPr>
        <w:t>universe;</w:t>
      </w:r>
      <w:proofErr w:type="gramEnd"/>
    </w:p>
    <w:p w14:paraId="699C64B1" w14:textId="77777777" w:rsidR="00A746EE" w:rsidRPr="00D871D2" w:rsidRDefault="00A746EE" w:rsidP="00A746EE">
      <w:pPr>
        <w:numPr>
          <w:ilvl w:val="0"/>
          <w:numId w:val="19"/>
        </w:numPr>
        <w:spacing w:after="280"/>
        <w:rPr>
          <w:rFonts w:ascii="Times New Roman" w:hAnsi="Times New Roman" w:cs="Times New Roman"/>
          <w:sz w:val="24"/>
          <w:szCs w:val="24"/>
        </w:rPr>
      </w:pPr>
      <w:r w:rsidRPr="00D871D2">
        <w:rPr>
          <w:rFonts w:ascii="Times New Roman" w:hAnsi="Times New Roman" w:cs="Times New Roman"/>
          <w:sz w:val="24"/>
          <w:szCs w:val="24"/>
        </w:rPr>
        <w:t>to increase the teacher's mastery of the subject material and the level, breadth and depth of topics taught.</w:t>
      </w:r>
    </w:p>
    <w:p w14:paraId="2FCFD569"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sz w:val="24"/>
          <w:szCs w:val="24"/>
        </w:rPr>
        <w:t>Specifically, the academic specialist or teacher may perform one or more of the following duties:</w:t>
      </w:r>
    </w:p>
    <w:p w14:paraId="533AE154" w14:textId="77777777" w:rsidR="00A746EE" w:rsidRPr="00D871D2" w:rsidRDefault="00A746EE" w:rsidP="00A746EE">
      <w:pPr>
        <w:numPr>
          <w:ilvl w:val="0"/>
          <w:numId w:val="20"/>
        </w:numPr>
        <w:spacing w:before="280"/>
        <w:rPr>
          <w:rFonts w:ascii="Times New Roman" w:hAnsi="Times New Roman" w:cs="Times New Roman"/>
          <w:sz w:val="24"/>
          <w:szCs w:val="24"/>
        </w:rPr>
      </w:pPr>
      <w:r w:rsidRPr="00D871D2">
        <w:rPr>
          <w:rFonts w:ascii="Times New Roman" w:hAnsi="Times New Roman" w:cs="Times New Roman"/>
          <w:sz w:val="24"/>
          <w:szCs w:val="24"/>
        </w:rPr>
        <w:t xml:space="preserve">teach/assist in teaching credit courses involving classes, labs, seminars, lectures, demonstrations, </w:t>
      </w:r>
      <w:proofErr w:type="gramStart"/>
      <w:r w:rsidRPr="00D871D2">
        <w:rPr>
          <w:rFonts w:ascii="Times New Roman" w:hAnsi="Times New Roman" w:cs="Times New Roman"/>
          <w:sz w:val="24"/>
          <w:szCs w:val="24"/>
        </w:rPr>
        <w:t>etc.;</w:t>
      </w:r>
      <w:proofErr w:type="gramEnd"/>
    </w:p>
    <w:p w14:paraId="14E33899"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supervise/train/evaluate students in a practicum or clinical </w:t>
      </w:r>
      <w:proofErr w:type="gramStart"/>
      <w:r w:rsidRPr="00D871D2">
        <w:rPr>
          <w:rFonts w:ascii="Times New Roman" w:hAnsi="Times New Roman" w:cs="Times New Roman"/>
          <w:sz w:val="24"/>
          <w:szCs w:val="24"/>
        </w:rPr>
        <w:t>setting;</w:t>
      </w:r>
      <w:proofErr w:type="gramEnd"/>
      <w:r w:rsidRPr="00D871D2">
        <w:rPr>
          <w:rFonts w:ascii="Times New Roman" w:hAnsi="Times New Roman" w:cs="Times New Roman"/>
          <w:sz w:val="24"/>
          <w:szCs w:val="24"/>
        </w:rPr>
        <w:t xml:space="preserve"> </w:t>
      </w:r>
    </w:p>
    <w:p w14:paraId="6BFEFA54" w14:textId="77777777" w:rsidR="00A746EE" w:rsidRPr="00D871D2" w:rsidRDefault="00A746EE" w:rsidP="00A746EE">
      <w:pPr>
        <w:numPr>
          <w:ilvl w:val="1"/>
          <w:numId w:val="20"/>
        </w:numPr>
        <w:rPr>
          <w:rFonts w:ascii="Times New Roman" w:hAnsi="Times New Roman" w:cs="Times New Roman"/>
          <w:sz w:val="24"/>
          <w:szCs w:val="24"/>
        </w:rPr>
      </w:pPr>
      <w:r w:rsidRPr="00D871D2">
        <w:rPr>
          <w:rFonts w:ascii="Times New Roman" w:hAnsi="Times New Roman" w:cs="Times New Roman"/>
          <w:sz w:val="24"/>
          <w:szCs w:val="24"/>
        </w:rPr>
        <w:t xml:space="preserve">supervise/train/evaluate teaching assistants and other instructional </w:t>
      </w:r>
      <w:proofErr w:type="gramStart"/>
      <w:r w:rsidRPr="00D871D2">
        <w:rPr>
          <w:rFonts w:ascii="Times New Roman" w:hAnsi="Times New Roman" w:cs="Times New Roman"/>
          <w:sz w:val="24"/>
          <w:szCs w:val="24"/>
        </w:rPr>
        <w:t>staff;</w:t>
      </w:r>
      <w:proofErr w:type="gramEnd"/>
    </w:p>
    <w:p w14:paraId="2FD663ED"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provide continuity over time and assist in the resolution of inquiries and problems, especially in courses involving </w:t>
      </w:r>
      <w:proofErr w:type="gramStart"/>
      <w:r w:rsidRPr="00D871D2">
        <w:rPr>
          <w:rFonts w:ascii="Times New Roman" w:hAnsi="Times New Roman" w:cs="Times New Roman"/>
          <w:sz w:val="24"/>
          <w:szCs w:val="24"/>
        </w:rPr>
        <w:t>a large number of</w:t>
      </w:r>
      <w:proofErr w:type="gramEnd"/>
      <w:r w:rsidRPr="00D871D2">
        <w:rPr>
          <w:rFonts w:ascii="Times New Roman" w:hAnsi="Times New Roman" w:cs="Times New Roman"/>
          <w:sz w:val="24"/>
          <w:szCs w:val="24"/>
        </w:rPr>
        <w:t xml:space="preserve"> faculty and </w:t>
      </w:r>
      <w:proofErr w:type="gramStart"/>
      <w:r w:rsidRPr="00D871D2">
        <w:rPr>
          <w:rFonts w:ascii="Times New Roman" w:hAnsi="Times New Roman" w:cs="Times New Roman"/>
          <w:sz w:val="24"/>
          <w:szCs w:val="24"/>
        </w:rPr>
        <w:t>staff;</w:t>
      </w:r>
      <w:proofErr w:type="gramEnd"/>
    </w:p>
    <w:p w14:paraId="4EC434DE"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participate actively and effectively in the development of curriculum and course </w:t>
      </w:r>
      <w:proofErr w:type="gramStart"/>
      <w:r w:rsidRPr="00D871D2">
        <w:rPr>
          <w:rFonts w:ascii="Times New Roman" w:hAnsi="Times New Roman" w:cs="Times New Roman"/>
          <w:sz w:val="24"/>
          <w:szCs w:val="24"/>
        </w:rPr>
        <w:t>content;</w:t>
      </w:r>
      <w:proofErr w:type="gramEnd"/>
    </w:p>
    <w:p w14:paraId="582D0436"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consult with others within the University on matters such as advising and curricular </w:t>
      </w:r>
      <w:proofErr w:type="gramStart"/>
      <w:r w:rsidRPr="00D871D2">
        <w:rPr>
          <w:rFonts w:ascii="Times New Roman" w:hAnsi="Times New Roman" w:cs="Times New Roman"/>
          <w:sz w:val="24"/>
          <w:szCs w:val="24"/>
        </w:rPr>
        <w:t>development;</w:t>
      </w:r>
      <w:proofErr w:type="gramEnd"/>
    </w:p>
    <w:p w14:paraId="5207641B"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provide cognitive area outreach to K-12 educational </w:t>
      </w:r>
      <w:proofErr w:type="gramStart"/>
      <w:r w:rsidRPr="00D871D2">
        <w:rPr>
          <w:rFonts w:ascii="Times New Roman" w:hAnsi="Times New Roman" w:cs="Times New Roman"/>
          <w:sz w:val="24"/>
          <w:szCs w:val="24"/>
        </w:rPr>
        <w:t>system;</w:t>
      </w:r>
      <w:proofErr w:type="gramEnd"/>
    </w:p>
    <w:p w14:paraId="00984D82"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demonstrate leadership abilities, i.e., </w:t>
      </w:r>
    </w:p>
    <w:p w14:paraId="6DE224B4" w14:textId="77777777" w:rsidR="00A746EE" w:rsidRPr="00D871D2" w:rsidRDefault="00A746EE" w:rsidP="00A746EE">
      <w:pPr>
        <w:numPr>
          <w:ilvl w:val="1"/>
          <w:numId w:val="20"/>
        </w:numPr>
        <w:rPr>
          <w:rFonts w:ascii="Times New Roman" w:hAnsi="Times New Roman" w:cs="Times New Roman"/>
          <w:sz w:val="24"/>
          <w:szCs w:val="24"/>
        </w:rPr>
      </w:pPr>
      <w:r w:rsidRPr="00D871D2">
        <w:rPr>
          <w:rFonts w:ascii="Times New Roman" w:hAnsi="Times New Roman" w:cs="Times New Roman"/>
          <w:sz w:val="24"/>
          <w:szCs w:val="24"/>
        </w:rPr>
        <w:t xml:space="preserve">has influence on teaching programs and curriculum of the department, school or </w:t>
      </w:r>
      <w:proofErr w:type="gramStart"/>
      <w:r w:rsidRPr="00D871D2">
        <w:rPr>
          <w:rFonts w:ascii="Times New Roman" w:hAnsi="Times New Roman" w:cs="Times New Roman"/>
          <w:sz w:val="24"/>
          <w:szCs w:val="24"/>
        </w:rPr>
        <w:t>college;</w:t>
      </w:r>
      <w:proofErr w:type="gramEnd"/>
    </w:p>
    <w:p w14:paraId="17A6FB3D" w14:textId="77777777" w:rsidR="00A746EE" w:rsidRPr="00D871D2" w:rsidRDefault="00A746EE" w:rsidP="00A746EE">
      <w:pPr>
        <w:numPr>
          <w:ilvl w:val="1"/>
          <w:numId w:val="20"/>
        </w:numPr>
        <w:rPr>
          <w:rFonts w:ascii="Times New Roman" w:hAnsi="Times New Roman" w:cs="Times New Roman"/>
          <w:sz w:val="24"/>
          <w:szCs w:val="24"/>
        </w:rPr>
      </w:pPr>
      <w:r w:rsidRPr="00D871D2">
        <w:rPr>
          <w:rFonts w:ascii="Times New Roman" w:hAnsi="Times New Roman" w:cs="Times New Roman"/>
          <w:sz w:val="24"/>
          <w:szCs w:val="24"/>
        </w:rPr>
        <w:t xml:space="preserve">may be the lead teacher in team </w:t>
      </w:r>
      <w:proofErr w:type="gramStart"/>
      <w:r w:rsidRPr="00D871D2">
        <w:rPr>
          <w:rFonts w:ascii="Times New Roman" w:hAnsi="Times New Roman" w:cs="Times New Roman"/>
          <w:sz w:val="24"/>
          <w:szCs w:val="24"/>
        </w:rPr>
        <w:t>teaching;</w:t>
      </w:r>
      <w:proofErr w:type="gramEnd"/>
    </w:p>
    <w:p w14:paraId="7C011D1C" w14:textId="77777777" w:rsidR="00A746EE" w:rsidRPr="00D871D2" w:rsidRDefault="00A746EE" w:rsidP="00A746EE">
      <w:pPr>
        <w:numPr>
          <w:ilvl w:val="1"/>
          <w:numId w:val="20"/>
        </w:numPr>
        <w:rPr>
          <w:rFonts w:ascii="Times New Roman" w:hAnsi="Times New Roman" w:cs="Times New Roman"/>
          <w:sz w:val="24"/>
          <w:szCs w:val="24"/>
        </w:rPr>
      </w:pPr>
      <w:r w:rsidRPr="00D871D2">
        <w:rPr>
          <w:rFonts w:ascii="Times New Roman" w:hAnsi="Times New Roman" w:cs="Times New Roman"/>
          <w:sz w:val="24"/>
          <w:szCs w:val="24"/>
        </w:rPr>
        <w:t>may supervise, train and evaluate other teachers.</w:t>
      </w:r>
    </w:p>
    <w:p w14:paraId="51C6C617"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represent the academic unit in curriculum, instructional or governance </w:t>
      </w:r>
      <w:proofErr w:type="gramStart"/>
      <w:r w:rsidRPr="00D871D2">
        <w:rPr>
          <w:rFonts w:ascii="Times New Roman" w:hAnsi="Times New Roman" w:cs="Times New Roman"/>
          <w:sz w:val="24"/>
          <w:szCs w:val="24"/>
        </w:rPr>
        <w:t>issues;</w:t>
      </w:r>
      <w:proofErr w:type="gramEnd"/>
    </w:p>
    <w:p w14:paraId="51AA3134" w14:textId="77777777" w:rsidR="00A746EE" w:rsidRPr="00D871D2" w:rsidRDefault="00A746EE" w:rsidP="00A746EE">
      <w:pPr>
        <w:numPr>
          <w:ilvl w:val="0"/>
          <w:numId w:val="20"/>
        </w:numPr>
        <w:rPr>
          <w:rFonts w:ascii="Times New Roman" w:hAnsi="Times New Roman" w:cs="Times New Roman"/>
          <w:sz w:val="24"/>
          <w:szCs w:val="24"/>
        </w:rPr>
      </w:pPr>
      <w:r w:rsidRPr="00D871D2">
        <w:rPr>
          <w:rFonts w:ascii="Times New Roman" w:hAnsi="Times New Roman" w:cs="Times New Roman"/>
          <w:sz w:val="24"/>
          <w:szCs w:val="24"/>
        </w:rPr>
        <w:t xml:space="preserve">make scholarly contributions in relevant cognitive areas and/or in </w:t>
      </w:r>
      <w:proofErr w:type="gramStart"/>
      <w:r w:rsidRPr="00D871D2">
        <w:rPr>
          <w:rFonts w:ascii="Times New Roman" w:hAnsi="Times New Roman" w:cs="Times New Roman"/>
          <w:sz w:val="24"/>
          <w:szCs w:val="24"/>
        </w:rPr>
        <w:t>pedagogy;</w:t>
      </w:r>
      <w:proofErr w:type="gramEnd"/>
    </w:p>
    <w:p w14:paraId="092E715C" w14:textId="77777777" w:rsidR="00A746EE" w:rsidRPr="00D871D2" w:rsidRDefault="00A746EE" w:rsidP="00A746EE">
      <w:pPr>
        <w:numPr>
          <w:ilvl w:val="0"/>
          <w:numId w:val="20"/>
        </w:numPr>
        <w:spacing w:after="280"/>
        <w:rPr>
          <w:rFonts w:ascii="Times New Roman" w:hAnsi="Times New Roman" w:cs="Times New Roman"/>
          <w:sz w:val="24"/>
          <w:szCs w:val="24"/>
        </w:rPr>
      </w:pPr>
      <w:r w:rsidRPr="00D871D2">
        <w:rPr>
          <w:rFonts w:ascii="Times New Roman" w:hAnsi="Times New Roman" w:cs="Times New Roman"/>
          <w:sz w:val="24"/>
          <w:szCs w:val="24"/>
        </w:rPr>
        <w:t xml:space="preserve">make significant </w:t>
      </w:r>
      <w:proofErr w:type="gramStart"/>
      <w:r w:rsidRPr="00D871D2">
        <w:rPr>
          <w:rFonts w:ascii="Times New Roman" w:hAnsi="Times New Roman" w:cs="Times New Roman"/>
          <w:sz w:val="24"/>
          <w:szCs w:val="24"/>
        </w:rPr>
        <w:t>contribution</w:t>
      </w:r>
      <w:proofErr w:type="gramEnd"/>
      <w:r w:rsidRPr="00D871D2">
        <w:rPr>
          <w:rFonts w:ascii="Times New Roman" w:hAnsi="Times New Roman" w:cs="Times New Roman"/>
          <w:sz w:val="24"/>
          <w:szCs w:val="24"/>
        </w:rPr>
        <w:t xml:space="preserve"> to the advancement of the profession and </w:t>
      </w:r>
      <w:proofErr w:type="gramStart"/>
      <w:r w:rsidRPr="00D871D2">
        <w:rPr>
          <w:rFonts w:ascii="Times New Roman" w:hAnsi="Times New Roman" w:cs="Times New Roman"/>
          <w:sz w:val="24"/>
          <w:szCs w:val="24"/>
        </w:rPr>
        <w:t>is so</w:t>
      </w:r>
      <w:proofErr w:type="gramEnd"/>
      <w:r w:rsidRPr="00D871D2">
        <w:rPr>
          <w:rFonts w:ascii="Times New Roman" w:hAnsi="Times New Roman" w:cs="Times New Roman"/>
          <w:sz w:val="24"/>
          <w:szCs w:val="24"/>
        </w:rPr>
        <w:t xml:space="preserve"> recognized by professional peers.</w:t>
      </w:r>
    </w:p>
    <w:p w14:paraId="55BF8540" w14:textId="2F5E5756" w:rsidR="00A746EE" w:rsidRPr="00D871D2" w:rsidRDefault="00A746EE" w:rsidP="00A746EE">
      <w:pPr>
        <w:spacing w:after="280"/>
        <w:rPr>
          <w:rFonts w:ascii="Times New Roman" w:hAnsi="Times New Roman" w:cs="Times New Roman"/>
          <w:sz w:val="24"/>
          <w:szCs w:val="24"/>
        </w:rPr>
      </w:pPr>
      <w:r w:rsidRPr="00D871D2">
        <w:rPr>
          <w:rFonts w:ascii="Times New Roman" w:hAnsi="Times New Roman" w:cs="Times New Roman"/>
          <w:sz w:val="24"/>
          <w:szCs w:val="24"/>
        </w:rPr>
        <w:t xml:space="preserve">Examples of materials that might be submitted as part of a dossier in addition to the above specified portions of a Teaching Portfolio include: evidence of participation in high-impact, co-curricular activities, materials in support of Honors Options and other similar additional teaching responsibilities, teaching awards, materials in support of teaching related research or creative scholarship, workshop, or conference presentations whether on-campus or for professional organizations, materials related to committee service, materials developed in support of teaching or assessment, other similar teaching-related activities, evidence of collaborative work with other areas of the College or campus, evidence of other leadership in area. </w:t>
      </w:r>
    </w:p>
    <w:p w14:paraId="2F67D63F"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b/>
          <w:sz w:val="24"/>
          <w:szCs w:val="24"/>
        </w:rPr>
        <w:t>CURRICULUM DEVELOPMENT </w:t>
      </w:r>
      <w:r w:rsidRPr="00D871D2">
        <w:rPr>
          <w:rFonts w:ascii="Times New Roman" w:hAnsi="Times New Roman" w:cs="Times New Roman"/>
          <w:sz w:val="24"/>
          <w:szCs w:val="24"/>
        </w:rPr>
        <w:t xml:space="preserve"> </w:t>
      </w:r>
      <w:r w:rsidRPr="00D871D2">
        <w:rPr>
          <w:rFonts w:ascii="Times New Roman" w:hAnsi="Times New Roman" w:cs="Times New Roman"/>
          <w:sz w:val="24"/>
          <w:szCs w:val="24"/>
        </w:rPr>
        <w:br/>
        <w:t xml:space="preserve">The curriculum development category includes individuals who plan courses or curricula. </w:t>
      </w:r>
      <w:proofErr w:type="gramStart"/>
      <w:r w:rsidRPr="00D871D2">
        <w:rPr>
          <w:rFonts w:ascii="Times New Roman" w:hAnsi="Times New Roman" w:cs="Times New Roman"/>
          <w:sz w:val="24"/>
          <w:szCs w:val="24"/>
        </w:rPr>
        <w:t>Usually</w:t>
      </w:r>
      <w:proofErr w:type="gramEnd"/>
      <w:r w:rsidRPr="00D871D2">
        <w:rPr>
          <w:rFonts w:ascii="Times New Roman" w:hAnsi="Times New Roman" w:cs="Times New Roman"/>
          <w:sz w:val="24"/>
          <w:szCs w:val="24"/>
        </w:rPr>
        <w:t xml:space="preserve"> such responsibilities are undertaken by individuals appointed in colleges, departments, and schools. These </w:t>
      </w:r>
      <w:proofErr w:type="gramStart"/>
      <w:r w:rsidRPr="00D871D2">
        <w:rPr>
          <w:rFonts w:ascii="Times New Roman" w:hAnsi="Times New Roman" w:cs="Times New Roman"/>
          <w:sz w:val="24"/>
          <w:szCs w:val="24"/>
        </w:rPr>
        <w:t>persons</w:t>
      </w:r>
      <w:proofErr w:type="gramEnd"/>
      <w:r w:rsidRPr="00D871D2">
        <w:rPr>
          <w:rFonts w:ascii="Times New Roman" w:hAnsi="Times New Roman" w:cs="Times New Roman"/>
          <w:sz w:val="24"/>
          <w:szCs w:val="24"/>
        </w:rPr>
        <w:t xml:space="preserve"> typically:</w:t>
      </w:r>
    </w:p>
    <w:p w14:paraId="3D92FB3D" w14:textId="77777777" w:rsidR="00A746EE" w:rsidRPr="00D871D2" w:rsidRDefault="00A746EE" w:rsidP="00A746EE">
      <w:pPr>
        <w:numPr>
          <w:ilvl w:val="0"/>
          <w:numId w:val="21"/>
        </w:numPr>
        <w:spacing w:before="280"/>
        <w:rPr>
          <w:rFonts w:ascii="Times New Roman" w:hAnsi="Times New Roman" w:cs="Times New Roman"/>
          <w:sz w:val="24"/>
          <w:szCs w:val="24"/>
        </w:rPr>
      </w:pPr>
      <w:r w:rsidRPr="00D871D2">
        <w:rPr>
          <w:rFonts w:ascii="Times New Roman" w:hAnsi="Times New Roman" w:cs="Times New Roman"/>
          <w:sz w:val="24"/>
          <w:szCs w:val="24"/>
        </w:rPr>
        <w:lastRenderedPageBreak/>
        <w:t xml:space="preserve">participate and, as relevant, provide leadership in the planning and development of curricula, academic programs, and individual </w:t>
      </w:r>
      <w:proofErr w:type="gramStart"/>
      <w:r w:rsidRPr="00D871D2">
        <w:rPr>
          <w:rFonts w:ascii="Times New Roman" w:hAnsi="Times New Roman" w:cs="Times New Roman"/>
          <w:sz w:val="24"/>
          <w:szCs w:val="24"/>
        </w:rPr>
        <w:t>courses;</w:t>
      </w:r>
      <w:proofErr w:type="gramEnd"/>
    </w:p>
    <w:p w14:paraId="4ABD3085"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participate in the development of instructional </w:t>
      </w:r>
      <w:proofErr w:type="gramStart"/>
      <w:r w:rsidRPr="00D871D2">
        <w:rPr>
          <w:rFonts w:ascii="Times New Roman" w:hAnsi="Times New Roman" w:cs="Times New Roman"/>
          <w:sz w:val="24"/>
          <w:szCs w:val="24"/>
        </w:rPr>
        <w:t>materials;</w:t>
      </w:r>
      <w:proofErr w:type="gramEnd"/>
    </w:p>
    <w:p w14:paraId="56FB4498"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evaluate research relating to </w:t>
      </w:r>
      <w:proofErr w:type="gramStart"/>
      <w:r w:rsidRPr="00D871D2">
        <w:rPr>
          <w:rFonts w:ascii="Times New Roman" w:hAnsi="Times New Roman" w:cs="Times New Roman"/>
          <w:sz w:val="24"/>
          <w:szCs w:val="24"/>
        </w:rPr>
        <w:t>impact</w:t>
      </w:r>
      <w:proofErr w:type="gramEnd"/>
      <w:r w:rsidRPr="00D871D2">
        <w:rPr>
          <w:rFonts w:ascii="Times New Roman" w:hAnsi="Times New Roman" w:cs="Times New Roman"/>
          <w:sz w:val="24"/>
          <w:szCs w:val="24"/>
        </w:rPr>
        <w:t xml:space="preserve"> of various curricula and instructional techniques on student </w:t>
      </w:r>
      <w:proofErr w:type="gramStart"/>
      <w:r w:rsidRPr="00D871D2">
        <w:rPr>
          <w:rFonts w:ascii="Times New Roman" w:hAnsi="Times New Roman" w:cs="Times New Roman"/>
          <w:sz w:val="24"/>
          <w:szCs w:val="24"/>
        </w:rPr>
        <w:t>learning;</w:t>
      </w:r>
      <w:proofErr w:type="gramEnd"/>
    </w:p>
    <w:p w14:paraId="008352BD"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undertake literature reviews, compilation of bibliographies, and assist in gathering up-to-date information and analysis for inclusion in courses and academic </w:t>
      </w:r>
      <w:proofErr w:type="gramStart"/>
      <w:r w:rsidRPr="00D871D2">
        <w:rPr>
          <w:rFonts w:ascii="Times New Roman" w:hAnsi="Times New Roman" w:cs="Times New Roman"/>
          <w:sz w:val="24"/>
          <w:szCs w:val="24"/>
        </w:rPr>
        <w:t>programs;</w:t>
      </w:r>
      <w:proofErr w:type="gramEnd"/>
    </w:p>
    <w:p w14:paraId="4909D621"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gather and evaluate curricula and course materials from other institutions to assist in curricula planning and development </w:t>
      </w:r>
      <w:proofErr w:type="gramStart"/>
      <w:r w:rsidRPr="00D871D2">
        <w:rPr>
          <w:rFonts w:ascii="Times New Roman" w:hAnsi="Times New Roman" w:cs="Times New Roman"/>
          <w:sz w:val="24"/>
          <w:szCs w:val="24"/>
        </w:rPr>
        <w:t>efforts;</w:t>
      </w:r>
      <w:proofErr w:type="gramEnd"/>
    </w:p>
    <w:p w14:paraId="1968960B"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participate in the development and evaluation of student testing and the evaluation techniques and </w:t>
      </w:r>
      <w:proofErr w:type="gramStart"/>
      <w:r w:rsidRPr="00D871D2">
        <w:rPr>
          <w:rFonts w:ascii="Times New Roman" w:hAnsi="Times New Roman" w:cs="Times New Roman"/>
          <w:sz w:val="24"/>
          <w:szCs w:val="24"/>
        </w:rPr>
        <w:t>procedures;</w:t>
      </w:r>
      <w:proofErr w:type="gramEnd"/>
    </w:p>
    <w:p w14:paraId="5C50F212"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participate, as required by the unit, in professional development activities, both on and off campus, including conferences, workshops, and seminars to enhance abilities and knowledge </w:t>
      </w:r>
      <w:proofErr w:type="gramStart"/>
      <w:r w:rsidRPr="00D871D2">
        <w:rPr>
          <w:rFonts w:ascii="Times New Roman" w:hAnsi="Times New Roman" w:cs="Times New Roman"/>
          <w:sz w:val="24"/>
          <w:szCs w:val="24"/>
        </w:rPr>
        <w:t>in the area of</w:t>
      </w:r>
      <w:proofErr w:type="gramEnd"/>
      <w:r w:rsidRPr="00D871D2">
        <w:rPr>
          <w:rFonts w:ascii="Times New Roman" w:hAnsi="Times New Roman" w:cs="Times New Roman"/>
          <w:sz w:val="24"/>
          <w:szCs w:val="24"/>
        </w:rPr>
        <w:t xml:space="preserve"> curriculum </w:t>
      </w:r>
      <w:proofErr w:type="gramStart"/>
      <w:r w:rsidRPr="00D871D2">
        <w:rPr>
          <w:rFonts w:ascii="Times New Roman" w:hAnsi="Times New Roman" w:cs="Times New Roman"/>
          <w:sz w:val="24"/>
          <w:szCs w:val="24"/>
        </w:rPr>
        <w:t>development;</w:t>
      </w:r>
      <w:proofErr w:type="gramEnd"/>
    </w:p>
    <w:p w14:paraId="286380B8"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make a professional contribution by making scholarly presentations: present papers, lectures, or workshops on campus or beyond related to curriculum development and </w:t>
      </w:r>
      <w:proofErr w:type="gramStart"/>
      <w:r w:rsidRPr="00D871D2">
        <w:rPr>
          <w:rFonts w:ascii="Times New Roman" w:hAnsi="Times New Roman" w:cs="Times New Roman"/>
          <w:sz w:val="24"/>
          <w:szCs w:val="24"/>
        </w:rPr>
        <w:t>planning;</w:t>
      </w:r>
      <w:proofErr w:type="gramEnd"/>
    </w:p>
    <w:p w14:paraId="0C4DE711"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assume, as relevant, leadership roles involving the coordination, supervision, and training of curriculum development </w:t>
      </w:r>
      <w:proofErr w:type="gramStart"/>
      <w:r w:rsidRPr="00D871D2">
        <w:rPr>
          <w:rFonts w:ascii="Times New Roman" w:hAnsi="Times New Roman" w:cs="Times New Roman"/>
          <w:sz w:val="24"/>
          <w:szCs w:val="24"/>
        </w:rPr>
        <w:t>specialists;</w:t>
      </w:r>
      <w:proofErr w:type="gramEnd"/>
    </w:p>
    <w:p w14:paraId="23A630F3" w14:textId="77777777" w:rsidR="00A746EE" w:rsidRPr="00D871D2" w:rsidRDefault="00A746EE" w:rsidP="00A746EE">
      <w:pPr>
        <w:numPr>
          <w:ilvl w:val="0"/>
          <w:numId w:val="21"/>
        </w:numPr>
        <w:rPr>
          <w:rFonts w:ascii="Times New Roman" w:hAnsi="Times New Roman" w:cs="Times New Roman"/>
          <w:sz w:val="24"/>
          <w:szCs w:val="24"/>
        </w:rPr>
      </w:pPr>
      <w:r w:rsidRPr="00D871D2">
        <w:rPr>
          <w:rFonts w:ascii="Times New Roman" w:hAnsi="Times New Roman" w:cs="Times New Roman"/>
          <w:sz w:val="24"/>
          <w:szCs w:val="24"/>
        </w:rPr>
        <w:t xml:space="preserve">represent the unit and college in curriculum planning/development </w:t>
      </w:r>
      <w:proofErr w:type="gramStart"/>
      <w:r w:rsidRPr="00D871D2">
        <w:rPr>
          <w:rFonts w:ascii="Times New Roman" w:hAnsi="Times New Roman" w:cs="Times New Roman"/>
          <w:sz w:val="24"/>
          <w:szCs w:val="24"/>
        </w:rPr>
        <w:t>deliberation;</w:t>
      </w:r>
      <w:proofErr w:type="gramEnd"/>
    </w:p>
    <w:p w14:paraId="39B08F7A" w14:textId="77777777" w:rsidR="00A746EE" w:rsidRPr="00D871D2" w:rsidRDefault="00A746EE" w:rsidP="00A746EE">
      <w:pPr>
        <w:numPr>
          <w:ilvl w:val="0"/>
          <w:numId w:val="21"/>
        </w:numPr>
        <w:spacing w:after="280"/>
        <w:rPr>
          <w:rFonts w:ascii="Times New Roman" w:hAnsi="Times New Roman" w:cs="Times New Roman"/>
          <w:sz w:val="24"/>
          <w:szCs w:val="24"/>
        </w:rPr>
      </w:pPr>
      <w:r w:rsidRPr="00D871D2">
        <w:rPr>
          <w:rFonts w:ascii="Times New Roman" w:hAnsi="Times New Roman" w:cs="Times New Roman"/>
          <w:sz w:val="24"/>
          <w:szCs w:val="24"/>
        </w:rPr>
        <w:t>participate in departmental/school, college and university-level committees.</w:t>
      </w:r>
    </w:p>
    <w:p w14:paraId="457D13D0" w14:textId="690A3301" w:rsidR="00A746EE" w:rsidRPr="00D871D2" w:rsidRDefault="00A746EE" w:rsidP="00A746EE">
      <w:pPr>
        <w:spacing w:after="280"/>
        <w:rPr>
          <w:rFonts w:ascii="Times New Roman" w:hAnsi="Times New Roman" w:cs="Times New Roman"/>
          <w:b/>
          <w:sz w:val="24"/>
          <w:szCs w:val="24"/>
        </w:rPr>
      </w:pPr>
      <w:r w:rsidRPr="00D871D2">
        <w:rPr>
          <w:rFonts w:ascii="Times New Roman" w:hAnsi="Times New Roman" w:cs="Times New Roman"/>
          <w:sz w:val="24"/>
          <w:szCs w:val="24"/>
        </w:rPr>
        <w:t>Examples of materials that may be submitted as part of a dossier in the area of curriculum development may include: instructional or assessment materials that have been developed, evidence of participation in high-impact, co-curricular activities, awards, materials in support of teaching and learning related research or creative scholarship, workshop, or conference presentations whether on-campus or for professional organizations, materials related to committee service, other similar curriculum-related activities, evidence of collaborative work with other areas of the College or campus, other evidence of leadership in area.</w:t>
      </w:r>
    </w:p>
    <w:p w14:paraId="6A6DD9E4"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b/>
          <w:sz w:val="24"/>
          <w:szCs w:val="24"/>
        </w:rPr>
        <w:t>RESEARCH </w:t>
      </w:r>
      <w:r w:rsidRPr="00D871D2">
        <w:rPr>
          <w:rFonts w:ascii="Times New Roman" w:hAnsi="Times New Roman" w:cs="Times New Roman"/>
          <w:sz w:val="24"/>
          <w:szCs w:val="24"/>
        </w:rPr>
        <w:t xml:space="preserve"> </w:t>
      </w:r>
      <w:r w:rsidRPr="00D871D2">
        <w:rPr>
          <w:rFonts w:ascii="Times New Roman" w:hAnsi="Times New Roman" w:cs="Times New Roman"/>
          <w:sz w:val="24"/>
          <w:szCs w:val="24"/>
        </w:rPr>
        <w:br/>
        <w:t>The academic specialist appointed in this functional area facilitates scholarly research activity of a national and international stature appropriate for a premier land-grant, AAU university. These individuals perform as an independent investigator or in a lead role on research projects, including developing grant proposals and directing the research project with the designation as principal investigator, co-principal investigator or investigator, and/or in performing position responsibilities which require a terminal degree. Individuals in this category typically:</w:t>
      </w:r>
    </w:p>
    <w:p w14:paraId="134CFD09" w14:textId="54B8560B" w:rsidR="00A746EE" w:rsidRPr="00D871D2" w:rsidRDefault="00A746EE" w:rsidP="00A746EE">
      <w:pPr>
        <w:numPr>
          <w:ilvl w:val="0"/>
          <w:numId w:val="22"/>
        </w:numPr>
        <w:spacing w:before="240"/>
        <w:rPr>
          <w:rFonts w:ascii="Times New Roman" w:hAnsi="Times New Roman" w:cs="Times New Roman"/>
          <w:sz w:val="24"/>
          <w:szCs w:val="24"/>
        </w:rPr>
      </w:pPr>
      <w:r w:rsidRPr="00D871D2">
        <w:rPr>
          <w:rFonts w:ascii="Times New Roman" w:hAnsi="Times New Roman" w:cs="Times New Roman"/>
          <w:sz w:val="24"/>
          <w:szCs w:val="24"/>
        </w:rPr>
        <w:t>promote an appropriate climate for creativity</w:t>
      </w:r>
      <w:r w:rsidRPr="002C5555">
        <w:rPr>
          <w:rFonts w:ascii="Times New Roman" w:hAnsi="Times New Roman" w:cs="Times New Roman"/>
          <w:color w:val="EE0000"/>
          <w:sz w:val="24"/>
          <w:szCs w:val="24"/>
        </w:rPr>
        <w:t xml:space="preserve"> </w:t>
      </w:r>
      <w:r w:rsidRPr="00D871D2">
        <w:rPr>
          <w:rFonts w:ascii="Times New Roman" w:hAnsi="Times New Roman" w:cs="Times New Roman"/>
          <w:sz w:val="24"/>
          <w:szCs w:val="24"/>
        </w:rPr>
        <w:t xml:space="preserve">in the research or creative activity </w:t>
      </w:r>
      <w:proofErr w:type="gramStart"/>
      <w:r w:rsidRPr="00D871D2">
        <w:rPr>
          <w:rFonts w:ascii="Times New Roman" w:hAnsi="Times New Roman" w:cs="Times New Roman"/>
          <w:sz w:val="24"/>
          <w:szCs w:val="24"/>
        </w:rPr>
        <w:t>setting;</w:t>
      </w:r>
      <w:proofErr w:type="gramEnd"/>
    </w:p>
    <w:p w14:paraId="0B9409C1"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promote and adhere to intellectual and scholarly </w:t>
      </w:r>
      <w:proofErr w:type="gramStart"/>
      <w:r w:rsidRPr="00D871D2">
        <w:rPr>
          <w:rFonts w:ascii="Times New Roman" w:hAnsi="Times New Roman" w:cs="Times New Roman"/>
          <w:sz w:val="24"/>
          <w:szCs w:val="24"/>
        </w:rPr>
        <w:t>honesty;</w:t>
      </w:r>
      <w:proofErr w:type="gramEnd"/>
    </w:p>
    <w:p w14:paraId="4946EF87"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conduct independent research or creativity activity as a (co-)principal investigator or is involved in joint research/creative projects on a (co-principal) investigator </w:t>
      </w:r>
      <w:proofErr w:type="gramStart"/>
      <w:r w:rsidRPr="00D871D2">
        <w:rPr>
          <w:rFonts w:ascii="Times New Roman" w:hAnsi="Times New Roman" w:cs="Times New Roman"/>
          <w:sz w:val="24"/>
          <w:szCs w:val="24"/>
        </w:rPr>
        <w:t>basis;</w:t>
      </w:r>
      <w:proofErr w:type="gramEnd"/>
    </w:p>
    <w:p w14:paraId="415FF3A5"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may participate in, manage, operate, and/or maintain instrumental facilities, laboratories, computer systems or bureaus conducting research and/or providing service to a wider audience of researchers or artists within the unit, the University, external agencies, or the general research </w:t>
      </w:r>
      <w:proofErr w:type="gramStart"/>
      <w:r w:rsidRPr="00D871D2">
        <w:rPr>
          <w:rFonts w:ascii="Times New Roman" w:hAnsi="Times New Roman" w:cs="Times New Roman"/>
          <w:sz w:val="24"/>
          <w:szCs w:val="24"/>
        </w:rPr>
        <w:t>community;</w:t>
      </w:r>
      <w:proofErr w:type="gramEnd"/>
    </w:p>
    <w:p w14:paraId="1912E679"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lastRenderedPageBreak/>
        <w:t xml:space="preserve">contribute significantly to the design and execution of experiments and research/creative </w:t>
      </w:r>
      <w:proofErr w:type="gramStart"/>
      <w:r w:rsidRPr="00D871D2">
        <w:rPr>
          <w:rFonts w:ascii="Times New Roman" w:hAnsi="Times New Roman" w:cs="Times New Roman"/>
          <w:sz w:val="24"/>
          <w:szCs w:val="24"/>
        </w:rPr>
        <w:t>projects;</w:t>
      </w:r>
      <w:proofErr w:type="gramEnd"/>
    </w:p>
    <w:p w14:paraId="05206828"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analyze and interpret </w:t>
      </w:r>
      <w:proofErr w:type="gramStart"/>
      <w:r w:rsidRPr="00D871D2">
        <w:rPr>
          <w:rFonts w:ascii="Times New Roman" w:hAnsi="Times New Roman" w:cs="Times New Roman"/>
          <w:sz w:val="24"/>
          <w:szCs w:val="24"/>
        </w:rPr>
        <w:t>data;</w:t>
      </w:r>
      <w:proofErr w:type="gramEnd"/>
    </w:p>
    <w:p w14:paraId="474882D9"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contribute directly and indirectly to the research and creative activity goals and efforts of the unit and/or other University units, external agencies or other external </w:t>
      </w:r>
      <w:proofErr w:type="gramStart"/>
      <w:r w:rsidRPr="00D871D2">
        <w:rPr>
          <w:rFonts w:ascii="Times New Roman" w:hAnsi="Times New Roman" w:cs="Times New Roman"/>
          <w:sz w:val="24"/>
          <w:szCs w:val="24"/>
        </w:rPr>
        <w:t>clients;</w:t>
      </w:r>
      <w:proofErr w:type="gramEnd"/>
    </w:p>
    <w:p w14:paraId="43D0A123"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may consult with, collaborate with, supervise, train and otherwise support faculty, students, and other clients in the pursuit of research and creative </w:t>
      </w:r>
      <w:proofErr w:type="gramStart"/>
      <w:r w:rsidRPr="00D871D2">
        <w:rPr>
          <w:rFonts w:ascii="Times New Roman" w:hAnsi="Times New Roman" w:cs="Times New Roman"/>
          <w:sz w:val="24"/>
          <w:szCs w:val="24"/>
        </w:rPr>
        <w:t>endeavors;</w:t>
      </w:r>
      <w:proofErr w:type="gramEnd"/>
    </w:p>
    <w:p w14:paraId="35C2A18B"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attract and manage, both individually </w:t>
      </w:r>
      <w:proofErr w:type="gramStart"/>
      <w:r w:rsidRPr="00D871D2">
        <w:rPr>
          <w:rFonts w:ascii="Times New Roman" w:hAnsi="Times New Roman" w:cs="Times New Roman"/>
          <w:sz w:val="24"/>
          <w:szCs w:val="24"/>
        </w:rPr>
        <w:t>or</w:t>
      </w:r>
      <w:proofErr w:type="gramEnd"/>
      <w:r w:rsidRPr="00D871D2">
        <w:rPr>
          <w:rFonts w:ascii="Times New Roman" w:hAnsi="Times New Roman" w:cs="Times New Roman"/>
          <w:sz w:val="24"/>
          <w:szCs w:val="24"/>
        </w:rPr>
        <w:t xml:space="preserve"> in concert with others, resources, i.e., people, funding, materials, etc., necessary </w:t>
      </w:r>
      <w:proofErr w:type="gramStart"/>
      <w:r w:rsidRPr="00D871D2">
        <w:rPr>
          <w:rFonts w:ascii="Times New Roman" w:hAnsi="Times New Roman" w:cs="Times New Roman"/>
          <w:sz w:val="24"/>
          <w:szCs w:val="24"/>
        </w:rPr>
        <w:t>to</w:t>
      </w:r>
      <w:proofErr w:type="gramEnd"/>
      <w:r w:rsidRPr="00D871D2">
        <w:rPr>
          <w:rFonts w:ascii="Times New Roman" w:hAnsi="Times New Roman" w:cs="Times New Roman"/>
          <w:sz w:val="24"/>
          <w:szCs w:val="24"/>
        </w:rPr>
        <w:t xml:space="preserve"> the operation of the individual research or creative project or the research/creative support </w:t>
      </w:r>
      <w:proofErr w:type="gramStart"/>
      <w:r w:rsidRPr="00D871D2">
        <w:rPr>
          <w:rFonts w:ascii="Times New Roman" w:hAnsi="Times New Roman" w:cs="Times New Roman"/>
          <w:sz w:val="24"/>
          <w:szCs w:val="24"/>
        </w:rPr>
        <w:t>facility;</w:t>
      </w:r>
      <w:proofErr w:type="gramEnd"/>
    </w:p>
    <w:p w14:paraId="06BC2592"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author (or co-author) books, manuscripts, reports and other scholarly instruments reflecting the output of individual research/creative projects and/or research/creative service </w:t>
      </w:r>
      <w:proofErr w:type="gramStart"/>
      <w:r w:rsidRPr="00D871D2">
        <w:rPr>
          <w:rFonts w:ascii="Times New Roman" w:hAnsi="Times New Roman" w:cs="Times New Roman"/>
          <w:sz w:val="24"/>
          <w:szCs w:val="24"/>
        </w:rPr>
        <w:t>facilities;</w:t>
      </w:r>
      <w:proofErr w:type="gramEnd"/>
    </w:p>
    <w:p w14:paraId="7AF9FDDE"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may serve on graduate student guidance </w:t>
      </w:r>
      <w:proofErr w:type="gramStart"/>
      <w:r w:rsidRPr="00D871D2">
        <w:rPr>
          <w:rFonts w:ascii="Times New Roman" w:hAnsi="Times New Roman" w:cs="Times New Roman"/>
          <w:sz w:val="24"/>
          <w:szCs w:val="24"/>
        </w:rPr>
        <w:t>committees;</w:t>
      </w:r>
      <w:proofErr w:type="gramEnd"/>
    </w:p>
    <w:p w14:paraId="638D37D0" w14:textId="77777777" w:rsidR="00A746EE" w:rsidRPr="002A1F9E" w:rsidRDefault="00A746EE" w:rsidP="00A746EE">
      <w:pPr>
        <w:numPr>
          <w:ilvl w:val="0"/>
          <w:numId w:val="22"/>
        </w:numPr>
        <w:rPr>
          <w:rFonts w:ascii="Times New Roman" w:hAnsi="Times New Roman" w:cs="Times New Roman"/>
          <w:sz w:val="24"/>
          <w:szCs w:val="24"/>
          <w:lang w:val="fr-FR"/>
        </w:rPr>
      </w:pPr>
      <w:proofErr w:type="spellStart"/>
      <w:proofErr w:type="gramStart"/>
      <w:r w:rsidRPr="002A1F9E">
        <w:rPr>
          <w:rFonts w:ascii="Times New Roman" w:hAnsi="Times New Roman" w:cs="Times New Roman"/>
          <w:sz w:val="24"/>
          <w:szCs w:val="24"/>
          <w:lang w:val="fr-FR"/>
        </w:rPr>
        <w:t>present</w:t>
      </w:r>
      <w:proofErr w:type="spellEnd"/>
      <w:proofErr w:type="gramEnd"/>
      <w:r w:rsidRPr="002A1F9E">
        <w:rPr>
          <w:rFonts w:ascii="Times New Roman" w:hAnsi="Times New Roman" w:cs="Times New Roman"/>
          <w:sz w:val="24"/>
          <w:szCs w:val="24"/>
          <w:lang w:val="fr-FR"/>
        </w:rPr>
        <w:t xml:space="preserve"> </w:t>
      </w:r>
      <w:proofErr w:type="spellStart"/>
      <w:r w:rsidRPr="002A1F9E">
        <w:rPr>
          <w:rFonts w:ascii="Times New Roman" w:hAnsi="Times New Roman" w:cs="Times New Roman"/>
          <w:sz w:val="24"/>
          <w:szCs w:val="24"/>
          <w:lang w:val="fr-FR"/>
        </w:rPr>
        <w:t>seminars</w:t>
      </w:r>
      <w:proofErr w:type="spellEnd"/>
      <w:r w:rsidRPr="002A1F9E">
        <w:rPr>
          <w:rFonts w:ascii="Times New Roman" w:hAnsi="Times New Roman" w:cs="Times New Roman"/>
          <w:sz w:val="24"/>
          <w:szCs w:val="24"/>
          <w:lang w:val="fr-FR"/>
        </w:rPr>
        <w:t xml:space="preserve">, lectures, </w:t>
      </w:r>
      <w:proofErr w:type="spellStart"/>
      <w:r w:rsidRPr="002A1F9E">
        <w:rPr>
          <w:rFonts w:ascii="Times New Roman" w:hAnsi="Times New Roman" w:cs="Times New Roman"/>
          <w:sz w:val="24"/>
          <w:szCs w:val="24"/>
          <w:lang w:val="fr-FR"/>
        </w:rPr>
        <w:t>papers</w:t>
      </w:r>
      <w:proofErr w:type="spellEnd"/>
      <w:r w:rsidRPr="002A1F9E">
        <w:rPr>
          <w:rFonts w:ascii="Times New Roman" w:hAnsi="Times New Roman" w:cs="Times New Roman"/>
          <w:sz w:val="24"/>
          <w:szCs w:val="24"/>
          <w:lang w:val="fr-FR"/>
        </w:rPr>
        <w:t xml:space="preserve">, </w:t>
      </w:r>
      <w:proofErr w:type="spellStart"/>
      <w:proofErr w:type="gramStart"/>
      <w:r w:rsidRPr="002A1F9E">
        <w:rPr>
          <w:rFonts w:ascii="Times New Roman" w:hAnsi="Times New Roman" w:cs="Times New Roman"/>
          <w:sz w:val="24"/>
          <w:szCs w:val="24"/>
          <w:lang w:val="fr-FR"/>
        </w:rPr>
        <w:t>posters,etc</w:t>
      </w:r>
      <w:proofErr w:type="spellEnd"/>
      <w:r w:rsidRPr="002A1F9E">
        <w:rPr>
          <w:rFonts w:ascii="Times New Roman" w:hAnsi="Times New Roman" w:cs="Times New Roman"/>
          <w:sz w:val="24"/>
          <w:szCs w:val="24"/>
          <w:lang w:val="fr-FR"/>
        </w:rPr>
        <w:t>.</w:t>
      </w:r>
      <w:proofErr w:type="gramEnd"/>
      <w:r w:rsidRPr="002A1F9E">
        <w:rPr>
          <w:rFonts w:ascii="Times New Roman" w:hAnsi="Times New Roman" w:cs="Times New Roman"/>
          <w:sz w:val="24"/>
          <w:szCs w:val="24"/>
          <w:lang w:val="fr-FR"/>
        </w:rPr>
        <w:t>;</w:t>
      </w:r>
    </w:p>
    <w:p w14:paraId="3BA324AB"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present performances, productions, exhibits, events, and/or showings</w:t>
      </w:r>
    </w:p>
    <w:p w14:paraId="7CC2827E"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may serve as reviewer, editor for journals or other </w:t>
      </w:r>
      <w:proofErr w:type="gramStart"/>
      <w:r w:rsidRPr="00D871D2">
        <w:rPr>
          <w:rFonts w:ascii="Times New Roman" w:hAnsi="Times New Roman" w:cs="Times New Roman"/>
          <w:sz w:val="24"/>
          <w:szCs w:val="24"/>
        </w:rPr>
        <w:t>publications;</w:t>
      </w:r>
      <w:proofErr w:type="gramEnd"/>
    </w:p>
    <w:p w14:paraId="4D151BD3"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may serve as a consultant in the professional </w:t>
      </w:r>
      <w:proofErr w:type="gramStart"/>
      <w:r w:rsidRPr="00D871D2">
        <w:rPr>
          <w:rFonts w:ascii="Times New Roman" w:hAnsi="Times New Roman" w:cs="Times New Roman"/>
          <w:sz w:val="24"/>
          <w:szCs w:val="24"/>
        </w:rPr>
        <w:t>field;</w:t>
      </w:r>
      <w:proofErr w:type="gramEnd"/>
    </w:p>
    <w:p w14:paraId="3DD957D4" w14:textId="77777777" w:rsidR="00A746EE" w:rsidRPr="00D871D2" w:rsidRDefault="00A746EE" w:rsidP="00A746EE">
      <w:pPr>
        <w:numPr>
          <w:ilvl w:val="0"/>
          <w:numId w:val="22"/>
        </w:numPr>
        <w:rPr>
          <w:rFonts w:ascii="Times New Roman" w:hAnsi="Times New Roman" w:cs="Times New Roman"/>
          <w:sz w:val="24"/>
          <w:szCs w:val="24"/>
        </w:rPr>
      </w:pPr>
      <w:r w:rsidRPr="00D871D2">
        <w:rPr>
          <w:rFonts w:ascii="Times New Roman" w:hAnsi="Times New Roman" w:cs="Times New Roman"/>
          <w:sz w:val="24"/>
          <w:szCs w:val="24"/>
        </w:rPr>
        <w:t xml:space="preserve">play a key role in securing funding for research/creative activities and </w:t>
      </w:r>
      <w:proofErr w:type="gramStart"/>
      <w:r w:rsidRPr="00D871D2">
        <w:rPr>
          <w:rFonts w:ascii="Times New Roman" w:hAnsi="Times New Roman" w:cs="Times New Roman"/>
          <w:sz w:val="24"/>
          <w:szCs w:val="24"/>
        </w:rPr>
        <w:t>equipment;</w:t>
      </w:r>
      <w:proofErr w:type="gramEnd"/>
    </w:p>
    <w:p w14:paraId="560B2240" w14:textId="77777777" w:rsidR="00A746EE" w:rsidRPr="00D871D2" w:rsidRDefault="00A746EE" w:rsidP="00A746EE">
      <w:pPr>
        <w:numPr>
          <w:ilvl w:val="0"/>
          <w:numId w:val="22"/>
        </w:numPr>
        <w:spacing w:after="240"/>
        <w:rPr>
          <w:rFonts w:ascii="Times New Roman" w:hAnsi="Times New Roman" w:cs="Times New Roman"/>
          <w:sz w:val="24"/>
          <w:szCs w:val="24"/>
        </w:rPr>
      </w:pPr>
      <w:r w:rsidRPr="00D871D2">
        <w:rPr>
          <w:rFonts w:ascii="Times New Roman" w:hAnsi="Times New Roman" w:cs="Times New Roman"/>
          <w:sz w:val="24"/>
          <w:szCs w:val="24"/>
        </w:rPr>
        <w:t>is well known and respected outside of Michigan State University and has established a sustained record of important contributions to research proposals, reports, papers, monographs, books or other publications, performances, productions, exhibits, events, and/or showings.</w:t>
      </w:r>
    </w:p>
    <w:p w14:paraId="042DE0F9" w14:textId="48ED2C3E" w:rsidR="00A746EE" w:rsidRPr="00D871D2" w:rsidRDefault="00A746EE" w:rsidP="00A746EE">
      <w:pPr>
        <w:spacing w:before="240" w:after="240"/>
        <w:rPr>
          <w:rFonts w:ascii="Times New Roman" w:hAnsi="Times New Roman" w:cs="Times New Roman"/>
          <w:sz w:val="24"/>
          <w:szCs w:val="24"/>
        </w:rPr>
      </w:pPr>
      <w:r w:rsidRPr="00D871D2">
        <w:rPr>
          <w:rFonts w:ascii="Times New Roman" w:hAnsi="Times New Roman" w:cs="Times New Roman"/>
          <w:sz w:val="24"/>
          <w:szCs w:val="24"/>
        </w:rPr>
        <w:t xml:space="preserve">Examples of materials that may be submitted as part of a dossier in the area of curriculum development include: evidence of </w:t>
      </w:r>
      <w:r w:rsidRPr="00D871D2">
        <w:rPr>
          <w:rFonts w:ascii="Times New Roman" w:hAnsi="Times New Roman" w:cs="Times New Roman"/>
          <w:color w:val="3C4043"/>
          <w:sz w:val="24"/>
          <w:szCs w:val="24"/>
          <w:highlight w:val="white"/>
        </w:rPr>
        <w:t xml:space="preserve">conducting and overseeing research /creative projects, of applying for internal or external funding/grant proposals, of publications, performances, productions, exhibits, events, and/or showings, and other related scholarly/creative activities from the evaluation period; evidence of participation in, organization of, or leading of research/creative activities (e.g., conferences, performances, exhibits) on or off campus, or in professional organizations and the general research community, evidence of student or faculty/academic staff support or mentoring, of laboratory supervision, of undergraduate or graduate committee service, of honors or awards.  Additional materials that might be included </w:t>
      </w:r>
      <w:proofErr w:type="gramStart"/>
      <w:r w:rsidRPr="00D871D2">
        <w:rPr>
          <w:rFonts w:ascii="Times New Roman" w:hAnsi="Times New Roman" w:cs="Times New Roman"/>
          <w:color w:val="3C4043"/>
          <w:sz w:val="24"/>
          <w:szCs w:val="24"/>
          <w:highlight w:val="white"/>
        </w:rPr>
        <w:t>are:</w:t>
      </w:r>
      <w:proofErr w:type="gramEnd"/>
      <w:r w:rsidRPr="00D871D2">
        <w:rPr>
          <w:rFonts w:ascii="Times New Roman" w:hAnsi="Times New Roman" w:cs="Times New Roman"/>
          <w:color w:val="3C4043"/>
          <w:sz w:val="24"/>
          <w:szCs w:val="24"/>
          <w:highlight w:val="white"/>
        </w:rPr>
        <w:t xml:space="preserve"> evidence of outreach, including dissemination of research findings such as conference presentations, guest lectures, workshops, other, and pertinent creative or research-related outreach, </w:t>
      </w:r>
      <w:r w:rsidRPr="00D871D2">
        <w:rPr>
          <w:rFonts w:ascii="Times New Roman" w:hAnsi="Times New Roman" w:cs="Times New Roman"/>
          <w:sz w:val="24"/>
          <w:szCs w:val="24"/>
        </w:rPr>
        <w:t>evidence of collaborative scholarly work with other areas of the College or campus, or other leadership in this area.</w:t>
      </w:r>
    </w:p>
    <w:p w14:paraId="6F1C5D43"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b/>
          <w:sz w:val="24"/>
          <w:szCs w:val="24"/>
        </w:rPr>
        <w:t>SERVICE/OUTREACH </w:t>
      </w:r>
      <w:r w:rsidRPr="00D871D2">
        <w:rPr>
          <w:rFonts w:ascii="Times New Roman" w:hAnsi="Times New Roman" w:cs="Times New Roman"/>
          <w:sz w:val="24"/>
          <w:szCs w:val="24"/>
        </w:rPr>
        <w:t xml:space="preserve"> </w:t>
      </w:r>
      <w:r w:rsidRPr="00D871D2">
        <w:rPr>
          <w:rFonts w:ascii="Times New Roman" w:hAnsi="Times New Roman" w:cs="Times New Roman"/>
          <w:sz w:val="24"/>
          <w:szCs w:val="24"/>
        </w:rPr>
        <w:br/>
        <w:t xml:space="preserve">The academic specialist appointed in this functional area facilitates service/outreach activities of state, regional, and national stature appropriate for a premier land-grant university. While the service/outreach mission of this University originated </w:t>
      </w:r>
      <w:proofErr w:type="gramStart"/>
      <w:r w:rsidRPr="00D871D2">
        <w:rPr>
          <w:rFonts w:ascii="Times New Roman" w:hAnsi="Times New Roman" w:cs="Times New Roman"/>
          <w:sz w:val="24"/>
          <w:szCs w:val="24"/>
        </w:rPr>
        <w:t>in the area of</w:t>
      </w:r>
      <w:proofErr w:type="gramEnd"/>
      <w:r w:rsidRPr="00D871D2">
        <w:rPr>
          <w:rFonts w:ascii="Times New Roman" w:hAnsi="Times New Roman" w:cs="Times New Roman"/>
          <w:sz w:val="24"/>
          <w:szCs w:val="24"/>
        </w:rPr>
        <w:t xml:space="preserve"> agriculture and the </w:t>
      </w:r>
      <w:proofErr w:type="gramStart"/>
      <w:r w:rsidRPr="00D871D2">
        <w:rPr>
          <w:rFonts w:ascii="Times New Roman" w:hAnsi="Times New Roman" w:cs="Times New Roman"/>
          <w:sz w:val="24"/>
          <w:szCs w:val="24"/>
        </w:rPr>
        <w:t>mechanic</w:t>
      </w:r>
      <w:proofErr w:type="gramEnd"/>
      <w:r w:rsidRPr="00D871D2">
        <w:rPr>
          <w:rFonts w:ascii="Times New Roman" w:hAnsi="Times New Roman" w:cs="Times New Roman"/>
          <w:sz w:val="24"/>
          <w:szCs w:val="24"/>
        </w:rPr>
        <w:t xml:space="preserve"> arts, this emphasis now has broadened to encompass fields such as health, human relations, business, communications, education and government, and extends to urban and international settings. The individual appointed in this category typically:</w:t>
      </w:r>
    </w:p>
    <w:p w14:paraId="2E32C502" w14:textId="77777777" w:rsidR="00A746EE" w:rsidRPr="00D871D2" w:rsidRDefault="00A746EE" w:rsidP="00A746EE">
      <w:pPr>
        <w:numPr>
          <w:ilvl w:val="0"/>
          <w:numId w:val="23"/>
        </w:numPr>
        <w:spacing w:before="280"/>
        <w:rPr>
          <w:rFonts w:ascii="Times New Roman" w:hAnsi="Times New Roman" w:cs="Times New Roman"/>
          <w:sz w:val="24"/>
          <w:szCs w:val="24"/>
        </w:rPr>
      </w:pPr>
      <w:r w:rsidRPr="00D871D2">
        <w:rPr>
          <w:rFonts w:ascii="Times New Roman" w:hAnsi="Times New Roman" w:cs="Times New Roman"/>
          <w:sz w:val="24"/>
          <w:szCs w:val="24"/>
        </w:rPr>
        <w:lastRenderedPageBreak/>
        <w:t xml:space="preserve">effects and promotes the transfer of information, knowledge and expertise from the University to the general </w:t>
      </w:r>
      <w:proofErr w:type="gramStart"/>
      <w:r w:rsidRPr="00D871D2">
        <w:rPr>
          <w:rFonts w:ascii="Times New Roman" w:hAnsi="Times New Roman" w:cs="Times New Roman"/>
          <w:sz w:val="24"/>
          <w:szCs w:val="24"/>
        </w:rPr>
        <w:t>public;</w:t>
      </w:r>
      <w:proofErr w:type="gramEnd"/>
    </w:p>
    <w:p w14:paraId="6CBCA654"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is committed to leadership and excellence in the delivery of technical and educational information and knowledge to off-campus </w:t>
      </w:r>
      <w:proofErr w:type="gramStart"/>
      <w:r w:rsidRPr="00D871D2">
        <w:rPr>
          <w:rFonts w:ascii="Times New Roman" w:hAnsi="Times New Roman" w:cs="Times New Roman"/>
          <w:sz w:val="24"/>
          <w:szCs w:val="24"/>
        </w:rPr>
        <w:t>clienteles;</w:t>
      </w:r>
      <w:proofErr w:type="gramEnd"/>
    </w:p>
    <w:p w14:paraId="1C45E518"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promotes an appropriate climate for diversity in the service/outreach </w:t>
      </w:r>
      <w:proofErr w:type="gramStart"/>
      <w:r w:rsidRPr="00D871D2">
        <w:rPr>
          <w:rFonts w:ascii="Times New Roman" w:hAnsi="Times New Roman" w:cs="Times New Roman"/>
          <w:sz w:val="24"/>
          <w:szCs w:val="24"/>
        </w:rPr>
        <w:t>settings;</w:t>
      </w:r>
      <w:proofErr w:type="gramEnd"/>
    </w:p>
    <w:p w14:paraId="407297DF"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develops independent projects/programs or is involved in projects directed by </w:t>
      </w:r>
      <w:proofErr w:type="gramStart"/>
      <w:r w:rsidRPr="00D871D2">
        <w:rPr>
          <w:rFonts w:ascii="Times New Roman" w:hAnsi="Times New Roman" w:cs="Times New Roman"/>
          <w:sz w:val="24"/>
          <w:szCs w:val="24"/>
        </w:rPr>
        <w:t>others;</w:t>
      </w:r>
      <w:proofErr w:type="gramEnd"/>
    </w:p>
    <w:p w14:paraId="07390ACD"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consults with, collaborates with, supervises, trains and otherwise supports faculty, students and other clientele in the development of service/outreach </w:t>
      </w:r>
      <w:proofErr w:type="gramStart"/>
      <w:r w:rsidRPr="00D871D2">
        <w:rPr>
          <w:rFonts w:ascii="Times New Roman" w:hAnsi="Times New Roman" w:cs="Times New Roman"/>
          <w:sz w:val="24"/>
          <w:szCs w:val="24"/>
        </w:rPr>
        <w:t>programs;</w:t>
      </w:r>
      <w:proofErr w:type="gramEnd"/>
    </w:p>
    <w:p w14:paraId="32600435"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may manage, consult, direct, operate or maintain diagnostic facilities, laboratories, computer systems or bureaus conducting research, and/or providing services to external agencies and the general </w:t>
      </w:r>
      <w:proofErr w:type="gramStart"/>
      <w:r w:rsidRPr="00D871D2">
        <w:rPr>
          <w:rFonts w:ascii="Times New Roman" w:hAnsi="Times New Roman" w:cs="Times New Roman"/>
          <w:sz w:val="24"/>
          <w:szCs w:val="24"/>
        </w:rPr>
        <w:t>public;</w:t>
      </w:r>
      <w:proofErr w:type="gramEnd"/>
    </w:p>
    <w:p w14:paraId="288E45C3"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authors resource materials, technical fact sheets, reports, manuals, computer programs, manuscripts, books and other educational publications on technology and/or applied research for distribution to the </w:t>
      </w:r>
      <w:proofErr w:type="gramStart"/>
      <w:r w:rsidRPr="00D871D2">
        <w:rPr>
          <w:rFonts w:ascii="Times New Roman" w:hAnsi="Times New Roman" w:cs="Times New Roman"/>
          <w:sz w:val="24"/>
          <w:szCs w:val="24"/>
        </w:rPr>
        <w:t>public;</w:t>
      </w:r>
      <w:proofErr w:type="gramEnd"/>
    </w:p>
    <w:p w14:paraId="751721E1"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presents non-credit seminars, lectures, workshops, training, etc. for off-campus client </w:t>
      </w:r>
      <w:proofErr w:type="gramStart"/>
      <w:r w:rsidRPr="00D871D2">
        <w:rPr>
          <w:rFonts w:ascii="Times New Roman" w:hAnsi="Times New Roman" w:cs="Times New Roman"/>
          <w:sz w:val="24"/>
          <w:szCs w:val="24"/>
        </w:rPr>
        <w:t>groups;</w:t>
      </w:r>
      <w:proofErr w:type="gramEnd"/>
    </w:p>
    <w:p w14:paraId="137B9EFD"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writes grants, individually and cooperatively, and manages resources, i.e., people, funding, materials, etc. necessary to carry out service/outreach programs and </w:t>
      </w:r>
      <w:proofErr w:type="gramStart"/>
      <w:r w:rsidRPr="00D871D2">
        <w:rPr>
          <w:rFonts w:ascii="Times New Roman" w:hAnsi="Times New Roman" w:cs="Times New Roman"/>
          <w:sz w:val="24"/>
          <w:szCs w:val="24"/>
        </w:rPr>
        <w:t>projects;</w:t>
      </w:r>
      <w:proofErr w:type="gramEnd"/>
    </w:p>
    <w:p w14:paraId="088F1945"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may serve as reviewer for grants and publications and/or editor for newsletters and other </w:t>
      </w:r>
      <w:proofErr w:type="gramStart"/>
      <w:r w:rsidRPr="00D871D2">
        <w:rPr>
          <w:rFonts w:ascii="Times New Roman" w:hAnsi="Times New Roman" w:cs="Times New Roman"/>
          <w:sz w:val="24"/>
          <w:szCs w:val="24"/>
        </w:rPr>
        <w:t>publications;</w:t>
      </w:r>
      <w:proofErr w:type="gramEnd"/>
    </w:p>
    <w:p w14:paraId="74C918DF"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disseminates to students/professionals/clientele groups relevant research findings and technical information for practical </w:t>
      </w:r>
      <w:proofErr w:type="gramStart"/>
      <w:r w:rsidRPr="00D871D2">
        <w:rPr>
          <w:rFonts w:ascii="Times New Roman" w:hAnsi="Times New Roman" w:cs="Times New Roman"/>
          <w:sz w:val="24"/>
          <w:szCs w:val="24"/>
        </w:rPr>
        <w:t>application;</w:t>
      </w:r>
      <w:proofErr w:type="gramEnd"/>
    </w:p>
    <w:p w14:paraId="61CC14AD"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conduct needs assessment studies and </w:t>
      </w:r>
      <w:proofErr w:type="gramStart"/>
      <w:r w:rsidRPr="00D871D2">
        <w:rPr>
          <w:rFonts w:ascii="Times New Roman" w:hAnsi="Times New Roman" w:cs="Times New Roman"/>
          <w:sz w:val="24"/>
          <w:szCs w:val="24"/>
        </w:rPr>
        <w:t>applied</w:t>
      </w:r>
      <w:proofErr w:type="gramEnd"/>
      <w:r w:rsidRPr="00D871D2">
        <w:rPr>
          <w:rFonts w:ascii="Times New Roman" w:hAnsi="Times New Roman" w:cs="Times New Roman"/>
          <w:sz w:val="24"/>
          <w:szCs w:val="24"/>
        </w:rPr>
        <w:t xml:space="preserve"> research with the ability to work out appropriate solutions for the people and groups </w:t>
      </w:r>
      <w:proofErr w:type="gramStart"/>
      <w:r w:rsidRPr="00D871D2">
        <w:rPr>
          <w:rFonts w:ascii="Times New Roman" w:hAnsi="Times New Roman" w:cs="Times New Roman"/>
          <w:sz w:val="24"/>
          <w:szCs w:val="24"/>
        </w:rPr>
        <w:t>involved;</w:t>
      </w:r>
      <w:proofErr w:type="gramEnd"/>
    </w:p>
    <w:p w14:paraId="6D421FD0"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may be a liaison with, respond to requests from, and/or develop cooperative programs with other universities, agencies and organizations as well as the general </w:t>
      </w:r>
      <w:proofErr w:type="gramStart"/>
      <w:r w:rsidRPr="00D871D2">
        <w:rPr>
          <w:rFonts w:ascii="Times New Roman" w:hAnsi="Times New Roman" w:cs="Times New Roman"/>
          <w:sz w:val="24"/>
          <w:szCs w:val="24"/>
        </w:rPr>
        <w:t>public;</w:t>
      </w:r>
      <w:proofErr w:type="gramEnd"/>
    </w:p>
    <w:p w14:paraId="1CCB6F24"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provides program leadership and coordination in the development, execution, monitoring, evaluation and reporting of service/outreach </w:t>
      </w:r>
      <w:proofErr w:type="gramStart"/>
      <w:r w:rsidRPr="00D871D2">
        <w:rPr>
          <w:rFonts w:ascii="Times New Roman" w:hAnsi="Times New Roman" w:cs="Times New Roman"/>
          <w:sz w:val="24"/>
          <w:szCs w:val="24"/>
        </w:rPr>
        <w:t>programs;</w:t>
      </w:r>
      <w:proofErr w:type="gramEnd"/>
    </w:p>
    <w:p w14:paraId="4373863A" w14:textId="77777777" w:rsidR="00A746EE" w:rsidRPr="00D871D2" w:rsidRDefault="00A746EE" w:rsidP="00A746EE">
      <w:pPr>
        <w:numPr>
          <w:ilvl w:val="0"/>
          <w:numId w:val="23"/>
        </w:numPr>
        <w:rPr>
          <w:rFonts w:ascii="Times New Roman" w:hAnsi="Times New Roman" w:cs="Times New Roman"/>
          <w:sz w:val="24"/>
          <w:szCs w:val="24"/>
        </w:rPr>
      </w:pPr>
      <w:r w:rsidRPr="00D871D2">
        <w:rPr>
          <w:rFonts w:ascii="Times New Roman" w:hAnsi="Times New Roman" w:cs="Times New Roman"/>
          <w:sz w:val="24"/>
          <w:szCs w:val="24"/>
        </w:rPr>
        <w:t xml:space="preserve">assumes significant roles in peer group organizations and professional </w:t>
      </w:r>
      <w:proofErr w:type="gramStart"/>
      <w:r w:rsidRPr="00D871D2">
        <w:rPr>
          <w:rFonts w:ascii="Times New Roman" w:hAnsi="Times New Roman" w:cs="Times New Roman"/>
          <w:sz w:val="24"/>
          <w:szCs w:val="24"/>
        </w:rPr>
        <w:t>societies;</w:t>
      </w:r>
      <w:proofErr w:type="gramEnd"/>
    </w:p>
    <w:p w14:paraId="41F14A38" w14:textId="77777777" w:rsidR="00A746EE" w:rsidRPr="00D871D2" w:rsidRDefault="00A746EE" w:rsidP="00A746EE">
      <w:pPr>
        <w:numPr>
          <w:ilvl w:val="0"/>
          <w:numId w:val="23"/>
        </w:numPr>
        <w:spacing w:after="280"/>
        <w:rPr>
          <w:rFonts w:ascii="Times New Roman" w:hAnsi="Times New Roman" w:cs="Times New Roman"/>
          <w:sz w:val="24"/>
          <w:szCs w:val="24"/>
        </w:rPr>
      </w:pPr>
      <w:r w:rsidRPr="00D871D2">
        <w:rPr>
          <w:rFonts w:ascii="Times New Roman" w:hAnsi="Times New Roman" w:cs="Times New Roman"/>
          <w:sz w:val="24"/>
          <w:szCs w:val="24"/>
        </w:rPr>
        <w:t>obtains recognition within the University, college, professional groups.</w:t>
      </w:r>
    </w:p>
    <w:p w14:paraId="60B91671" w14:textId="7691ABE8" w:rsidR="00A746EE" w:rsidRPr="00D871D2" w:rsidRDefault="00A746EE" w:rsidP="00A746EE">
      <w:pPr>
        <w:spacing w:after="280"/>
        <w:rPr>
          <w:rFonts w:ascii="Times New Roman" w:hAnsi="Times New Roman" w:cs="Times New Roman"/>
          <w:b/>
          <w:sz w:val="24"/>
          <w:szCs w:val="24"/>
        </w:rPr>
      </w:pPr>
      <w:r w:rsidRPr="00D871D2">
        <w:rPr>
          <w:rFonts w:ascii="Times New Roman" w:hAnsi="Times New Roman" w:cs="Times New Roman"/>
          <w:sz w:val="24"/>
          <w:szCs w:val="24"/>
        </w:rPr>
        <w:t>Examples of materials that may be submitted as part of a dossier in the area of service/outreach may include: materials in support of service/outreach activities on-campus, in the local or regional areas or beyond, evidence of collaborative work with other areas of the College or campus that work in service/outreach, materials in support of service/outreach related research or creative scholarship, workshop, or conference presentations whether on-campus, in the community, or for professional organizations, materials related to committee service, evidence of collaborative scholarly work with other areas of the College or campus, or other leadership in this area.</w:t>
      </w:r>
    </w:p>
    <w:p w14:paraId="379ECD8F" w14:textId="77777777" w:rsidR="00A746EE" w:rsidRPr="00D871D2" w:rsidRDefault="00A746EE" w:rsidP="00A746EE">
      <w:pPr>
        <w:spacing w:before="280" w:after="280"/>
        <w:rPr>
          <w:rFonts w:ascii="Times New Roman" w:hAnsi="Times New Roman" w:cs="Times New Roman"/>
          <w:sz w:val="24"/>
          <w:szCs w:val="24"/>
        </w:rPr>
      </w:pPr>
      <w:r w:rsidRPr="00D871D2">
        <w:rPr>
          <w:rFonts w:ascii="Times New Roman" w:hAnsi="Times New Roman" w:cs="Times New Roman"/>
          <w:b/>
          <w:sz w:val="24"/>
          <w:szCs w:val="24"/>
        </w:rPr>
        <w:t>ADMINISTRATIVE RESPONSIBILITY </w:t>
      </w:r>
      <w:r w:rsidRPr="00D871D2">
        <w:rPr>
          <w:rFonts w:ascii="Times New Roman" w:hAnsi="Times New Roman" w:cs="Times New Roman"/>
          <w:sz w:val="24"/>
          <w:szCs w:val="24"/>
        </w:rPr>
        <w:t xml:space="preserve"> </w:t>
      </w:r>
      <w:r w:rsidRPr="00D871D2">
        <w:rPr>
          <w:rFonts w:ascii="Times New Roman" w:hAnsi="Times New Roman" w:cs="Times New Roman"/>
          <w:sz w:val="24"/>
          <w:szCs w:val="24"/>
        </w:rPr>
        <w:br/>
        <w:t xml:space="preserve">An individual appointed in the Academic Specialist Appointment System, in accordance with the Guidelines for Specialist Placements, may also serve in administrative roles related to their functional assignments as an academic specialist. This may involve significant responsibilities in promoting and contributing to the efficient and effective management of the applicable unit or program with the related responsibility of attracting and managing resources, funding, material </w:t>
      </w:r>
      <w:r w:rsidRPr="00D871D2">
        <w:rPr>
          <w:rFonts w:ascii="Times New Roman" w:hAnsi="Times New Roman" w:cs="Times New Roman"/>
          <w:sz w:val="24"/>
          <w:szCs w:val="24"/>
        </w:rPr>
        <w:lastRenderedPageBreak/>
        <w:t xml:space="preserve">and/or people to achieve unit/program goals and to maintain administrative accountability. </w:t>
      </w:r>
      <w:proofErr w:type="gramStart"/>
      <w:r w:rsidRPr="00D871D2">
        <w:rPr>
          <w:rFonts w:ascii="Times New Roman" w:hAnsi="Times New Roman" w:cs="Times New Roman"/>
          <w:sz w:val="24"/>
          <w:szCs w:val="24"/>
        </w:rPr>
        <w:t>The</w:t>
      </w:r>
      <w:proofErr w:type="gramEnd"/>
      <w:r w:rsidRPr="00D871D2">
        <w:rPr>
          <w:rFonts w:ascii="Times New Roman" w:hAnsi="Times New Roman" w:cs="Times New Roman"/>
          <w:sz w:val="24"/>
          <w:szCs w:val="24"/>
        </w:rPr>
        <w:t xml:space="preserve"> individual with an appropriate assignment as an academic specialist in one or more of the three previously designated functional areas may be assigned such administrative duties with a relevant title in addition to designation as an academic specialist or senior academic specialist. Examples of such titles could be Assistant to the Dean/Chairperson/Director, Coordinator, plus other relevant academic administrative titles. As is the case for other academic unit administrators, as relevant, such administrative assignments may involve an annual appointment basis and the assignment of an administrative salary increment.</w:t>
      </w:r>
    </w:p>
    <w:p w14:paraId="6240BEFD" w14:textId="3A3D69EB" w:rsidR="00A746EE" w:rsidRPr="00D871D2" w:rsidRDefault="00A746EE" w:rsidP="00A746EE">
      <w:pPr>
        <w:spacing w:after="280"/>
        <w:rPr>
          <w:rFonts w:ascii="Times New Roman" w:hAnsi="Times New Roman" w:cs="Times New Roman"/>
          <w:b/>
          <w:sz w:val="24"/>
          <w:szCs w:val="24"/>
        </w:rPr>
      </w:pPr>
      <w:r w:rsidRPr="00D871D2">
        <w:rPr>
          <w:rFonts w:ascii="Times New Roman" w:hAnsi="Times New Roman" w:cs="Times New Roman"/>
          <w:sz w:val="24"/>
          <w:szCs w:val="24"/>
        </w:rPr>
        <w:t>Examples of materials that may be submitted as part of a dossier in the area of administrative responsibility may include: evidence of supportive work on or leadership of new administrative initiatives, materials in support of related scholarship, workshop, or conference presentations whether on-campus, in the community, or for professional organizations, materials related to committee service, evidence of collaborative administrative work with other areas of the College or campus, or other leadership in this area.</w:t>
      </w:r>
    </w:p>
    <w:p w14:paraId="68EBDA28" w14:textId="77777777" w:rsidR="00854014" w:rsidRPr="00FC36EA" w:rsidRDefault="00854014" w:rsidP="00E26067">
      <w:pPr>
        <w:rPr>
          <w:rFonts w:ascii="Times New Roman" w:hAnsi="Times New Roman" w:cs="Times New Roman"/>
          <w:sz w:val="24"/>
          <w:szCs w:val="24"/>
        </w:rPr>
      </w:pPr>
    </w:p>
    <w:p w14:paraId="3B1D201A" w14:textId="77777777" w:rsidR="00D60034" w:rsidRPr="00FC36EA" w:rsidRDefault="00D60034" w:rsidP="00B9591A">
      <w:pPr>
        <w:rPr>
          <w:rFonts w:ascii="Times New Roman" w:hAnsi="Times New Roman" w:cs="Times New Roman"/>
          <w:sz w:val="24"/>
          <w:szCs w:val="24"/>
        </w:rPr>
      </w:pPr>
    </w:p>
    <w:p w14:paraId="67654AAD" w14:textId="77777777" w:rsidR="00854014" w:rsidRPr="00FC36EA" w:rsidRDefault="00854014" w:rsidP="00B9591A">
      <w:pPr>
        <w:pStyle w:val="ListParagraph"/>
        <w:rPr>
          <w:rFonts w:ascii="Times New Roman" w:hAnsi="Times New Roman" w:cs="Times New Roman"/>
          <w:sz w:val="24"/>
          <w:szCs w:val="24"/>
        </w:rPr>
      </w:pPr>
    </w:p>
    <w:sectPr w:rsidR="00854014" w:rsidRPr="00FC36E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0DCDD" w14:textId="77777777" w:rsidR="00F421E5" w:rsidRDefault="00F421E5" w:rsidP="006F6DB9">
      <w:r>
        <w:separator/>
      </w:r>
    </w:p>
  </w:endnote>
  <w:endnote w:type="continuationSeparator" w:id="0">
    <w:p w14:paraId="02BE0ECA" w14:textId="77777777" w:rsidR="00F421E5" w:rsidRDefault="00F421E5" w:rsidP="006F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B8B9" w14:textId="77777777" w:rsidR="00F421E5" w:rsidRDefault="00F421E5" w:rsidP="006F6DB9">
      <w:r>
        <w:separator/>
      </w:r>
    </w:p>
  </w:footnote>
  <w:footnote w:type="continuationSeparator" w:id="0">
    <w:p w14:paraId="4D9DB3DD" w14:textId="77777777" w:rsidR="00F421E5" w:rsidRDefault="00F421E5" w:rsidP="006F6DB9">
      <w:r>
        <w:continuationSeparator/>
      </w:r>
    </w:p>
  </w:footnote>
  <w:footnote w:id="1">
    <w:p w14:paraId="08CC9F7C" w14:textId="77777777" w:rsidR="00500944" w:rsidRPr="00D871D2" w:rsidRDefault="00500944" w:rsidP="00500944">
      <w:pPr>
        <w:rPr>
          <w:rFonts w:ascii="Times New Roman" w:hAnsi="Times New Roman" w:cs="Times New Roman"/>
          <w:sz w:val="24"/>
          <w:szCs w:val="24"/>
        </w:rPr>
      </w:pPr>
      <w:r>
        <w:rPr>
          <w:rStyle w:val="FootnoteReference"/>
        </w:rPr>
        <w:footnoteRef/>
      </w:r>
      <w:r>
        <w:t xml:space="preserve"> </w:t>
      </w:r>
      <w:r w:rsidRPr="007E31BB">
        <w:rPr>
          <w:rFonts w:ascii="Times New Roman" w:hAnsi="Times New Roman" w:cs="Times New Roman"/>
          <w:sz w:val="24"/>
          <w:szCs w:val="24"/>
        </w:rPr>
        <w:t xml:space="preserve">By MSU policy, an </w:t>
      </w:r>
      <w:r w:rsidRPr="00541AB8">
        <w:rPr>
          <w:rFonts w:ascii="Times New Roman" w:hAnsi="Times New Roman" w:cs="Times New Roman"/>
          <w:sz w:val="24"/>
          <w:szCs w:val="24"/>
        </w:rPr>
        <w:t>a</w:t>
      </w:r>
      <w:r w:rsidRPr="00D871D2">
        <w:rPr>
          <w:rFonts w:ascii="Times New Roman" w:hAnsi="Times New Roman" w:cs="Times New Roman"/>
          <w:sz w:val="24"/>
          <w:szCs w:val="24"/>
        </w:rPr>
        <w:t xml:space="preserve">cademic </w:t>
      </w:r>
      <w:r>
        <w:rPr>
          <w:rFonts w:ascii="Times New Roman" w:hAnsi="Times New Roman" w:cs="Times New Roman"/>
          <w:sz w:val="24"/>
          <w:szCs w:val="24"/>
        </w:rPr>
        <w:t>s</w:t>
      </w:r>
      <w:r w:rsidRPr="00D871D2">
        <w:rPr>
          <w:rFonts w:ascii="Times New Roman" w:hAnsi="Times New Roman" w:cs="Times New Roman"/>
          <w:sz w:val="24"/>
          <w:szCs w:val="24"/>
        </w:rPr>
        <w:t xml:space="preserve">pecialist who is hired in the </w:t>
      </w:r>
      <w:r>
        <w:rPr>
          <w:rFonts w:ascii="Times New Roman" w:hAnsi="Times New Roman" w:cs="Times New Roman"/>
          <w:sz w:val="24"/>
          <w:szCs w:val="24"/>
        </w:rPr>
        <w:t>c</w:t>
      </w:r>
      <w:r w:rsidRPr="00D871D2">
        <w:rPr>
          <w:rFonts w:ascii="Times New Roman" w:hAnsi="Times New Roman" w:cs="Times New Roman"/>
          <w:sz w:val="24"/>
          <w:szCs w:val="24"/>
        </w:rPr>
        <w:t xml:space="preserve">ontinuing </w:t>
      </w:r>
      <w:r>
        <w:rPr>
          <w:rFonts w:ascii="Times New Roman" w:hAnsi="Times New Roman" w:cs="Times New Roman"/>
          <w:sz w:val="24"/>
          <w:szCs w:val="24"/>
        </w:rPr>
        <w:t>s</w:t>
      </w:r>
      <w:r w:rsidRPr="00D871D2">
        <w:rPr>
          <w:rFonts w:ascii="Times New Roman" w:hAnsi="Times New Roman" w:cs="Times New Roman"/>
          <w:sz w:val="24"/>
          <w:szCs w:val="24"/>
        </w:rPr>
        <w:t xml:space="preserve">ystem or who is moved from the fixed-term to the </w:t>
      </w:r>
      <w:r>
        <w:rPr>
          <w:rFonts w:ascii="Times New Roman" w:hAnsi="Times New Roman" w:cs="Times New Roman"/>
          <w:sz w:val="24"/>
          <w:szCs w:val="24"/>
        </w:rPr>
        <w:t>c</w:t>
      </w:r>
      <w:r w:rsidRPr="00D871D2">
        <w:rPr>
          <w:rFonts w:ascii="Times New Roman" w:hAnsi="Times New Roman" w:cs="Times New Roman"/>
          <w:sz w:val="24"/>
          <w:szCs w:val="24"/>
        </w:rPr>
        <w:t xml:space="preserve">ontinuing </w:t>
      </w:r>
      <w:r>
        <w:rPr>
          <w:rFonts w:ascii="Times New Roman" w:hAnsi="Times New Roman" w:cs="Times New Roman"/>
          <w:sz w:val="24"/>
          <w:szCs w:val="24"/>
        </w:rPr>
        <w:t>s</w:t>
      </w:r>
      <w:r w:rsidRPr="00D871D2">
        <w:rPr>
          <w:rFonts w:ascii="Times New Roman" w:hAnsi="Times New Roman" w:cs="Times New Roman"/>
          <w:sz w:val="24"/>
          <w:szCs w:val="24"/>
        </w:rPr>
        <w:t xml:space="preserve">ystem serves two three-year probationary periods. The first probationary period review is for reappointment. The second probationary review is for the award of </w:t>
      </w:r>
      <w:r>
        <w:rPr>
          <w:rFonts w:ascii="Times New Roman" w:hAnsi="Times New Roman" w:cs="Times New Roman"/>
          <w:sz w:val="24"/>
          <w:szCs w:val="24"/>
        </w:rPr>
        <w:t>c</w:t>
      </w:r>
      <w:r w:rsidRPr="00D871D2">
        <w:rPr>
          <w:rFonts w:ascii="Times New Roman" w:hAnsi="Times New Roman" w:cs="Times New Roman"/>
          <w:sz w:val="24"/>
          <w:szCs w:val="24"/>
        </w:rPr>
        <w:t xml:space="preserve">ontinuing </w:t>
      </w:r>
      <w:r>
        <w:rPr>
          <w:rFonts w:ascii="Times New Roman" w:hAnsi="Times New Roman" w:cs="Times New Roman"/>
          <w:sz w:val="24"/>
          <w:szCs w:val="24"/>
        </w:rPr>
        <w:t>s</w:t>
      </w:r>
      <w:r w:rsidRPr="00D871D2">
        <w:rPr>
          <w:rFonts w:ascii="Times New Roman" w:hAnsi="Times New Roman" w:cs="Times New Roman"/>
          <w:sz w:val="24"/>
          <w:szCs w:val="24"/>
        </w:rPr>
        <w:t xml:space="preserve">tatus. The probationary review is conducted during the Academic Specialist Review process in which the </w:t>
      </w:r>
      <w:r>
        <w:rPr>
          <w:rFonts w:ascii="Times New Roman" w:hAnsi="Times New Roman" w:cs="Times New Roman"/>
          <w:sz w:val="24"/>
          <w:szCs w:val="24"/>
        </w:rPr>
        <w:t>a</w:t>
      </w:r>
      <w:r w:rsidRPr="00D871D2">
        <w:rPr>
          <w:rFonts w:ascii="Times New Roman" w:hAnsi="Times New Roman" w:cs="Times New Roman"/>
          <w:sz w:val="24"/>
          <w:szCs w:val="24"/>
        </w:rPr>
        <w:t xml:space="preserve">cademic </w:t>
      </w:r>
      <w:r>
        <w:rPr>
          <w:rFonts w:ascii="Times New Roman" w:hAnsi="Times New Roman" w:cs="Times New Roman"/>
          <w:sz w:val="24"/>
          <w:szCs w:val="24"/>
        </w:rPr>
        <w:t>s</w:t>
      </w:r>
      <w:r w:rsidRPr="00D871D2">
        <w:rPr>
          <w:rFonts w:ascii="Times New Roman" w:hAnsi="Times New Roman" w:cs="Times New Roman"/>
          <w:sz w:val="24"/>
          <w:szCs w:val="24"/>
        </w:rPr>
        <w:t xml:space="preserve">pecialist and the unit submit </w:t>
      </w:r>
      <w:r w:rsidRPr="008E1DD2">
        <w:rPr>
          <w:rFonts w:ascii="Times New Roman" w:hAnsi="Times New Roman" w:cs="Times New Roman"/>
          <w:sz w:val="24"/>
          <w:szCs w:val="24"/>
        </w:rPr>
        <w:t xml:space="preserve">Form on Progress and Excellence (formally Form C) </w:t>
      </w:r>
      <w:r w:rsidRPr="00D871D2">
        <w:rPr>
          <w:rFonts w:ascii="Times New Roman" w:hAnsi="Times New Roman" w:cs="Times New Roman"/>
          <w:sz w:val="24"/>
          <w:szCs w:val="24"/>
        </w:rPr>
        <w:t>to the College.</w:t>
      </w:r>
    </w:p>
    <w:p w14:paraId="2D0F18C9" w14:textId="77777777" w:rsidR="00500944" w:rsidRDefault="00500944" w:rsidP="005009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458A" w14:textId="7A28AE97" w:rsidR="00526DA0" w:rsidRDefault="0052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3571"/>
    <w:multiLevelType w:val="multilevel"/>
    <w:tmpl w:val="D78A59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BC0AD7"/>
    <w:multiLevelType w:val="multilevel"/>
    <w:tmpl w:val="2986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1670C"/>
    <w:multiLevelType w:val="hybridMultilevel"/>
    <w:tmpl w:val="840053DC"/>
    <w:lvl w:ilvl="0" w:tplc="B838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328BE"/>
    <w:multiLevelType w:val="hybridMultilevel"/>
    <w:tmpl w:val="7FFE9B70"/>
    <w:lvl w:ilvl="0" w:tplc="6B145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384B68"/>
    <w:multiLevelType w:val="multilevel"/>
    <w:tmpl w:val="4B66E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4CB2B57"/>
    <w:multiLevelType w:val="hybridMultilevel"/>
    <w:tmpl w:val="008A033E"/>
    <w:lvl w:ilvl="0" w:tplc="B3AEA928">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37EE"/>
    <w:multiLevelType w:val="multilevel"/>
    <w:tmpl w:val="E5881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843007"/>
    <w:multiLevelType w:val="multilevel"/>
    <w:tmpl w:val="8772B6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D4003E8"/>
    <w:multiLevelType w:val="hybridMultilevel"/>
    <w:tmpl w:val="31A610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7E058B"/>
    <w:multiLevelType w:val="multilevel"/>
    <w:tmpl w:val="B77807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FD63DFF"/>
    <w:multiLevelType w:val="hybridMultilevel"/>
    <w:tmpl w:val="39340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540E5"/>
    <w:multiLevelType w:val="multilevel"/>
    <w:tmpl w:val="979CC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B885EFC"/>
    <w:multiLevelType w:val="hybridMultilevel"/>
    <w:tmpl w:val="7A407854"/>
    <w:lvl w:ilvl="0" w:tplc="74FA2E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B0267A"/>
    <w:multiLevelType w:val="hybridMultilevel"/>
    <w:tmpl w:val="51F48202"/>
    <w:lvl w:ilvl="0" w:tplc="6DE6A25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A72F1"/>
    <w:multiLevelType w:val="hybridMultilevel"/>
    <w:tmpl w:val="92B23648"/>
    <w:lvl w:ilvl="0" w:tplc="491C3B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C31DF"/>
    <w:multiLevelType w:val="hybridMultilevel"/>
    <w:tmpl w:val="483CA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E1BAF"/>
    <w:multiLevelType w:val="hybridMultilevel"/>
    <w:tmpl w:val="F3242EAE"/>
    <w:lvl w:ilvl="0" w:tplc="95BA63B8">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E4EDF"/>
    <w:multiLevelType w:val="multilevel"/>
    <w:tmpl w:val="11C40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74F7072"/>
    <w:multiLevelType w:val="multilevel"/>
    <w:tmpl w:val="1E96BD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78E48C3"/>
    <w:multiLevelType w:val="hybridMultilevel"/>
    <w:tmpl w:val="0C2EA74E"/>
    <w:lvl w:ilvl="0" w:tplc="FD1812F8">
      <w:start w:val="1"/>
      <w:numFmt w:val="decimal"/>
      <w:lvlText w:val="%1."/>
      <w:lvlJc w:val="left"/>
      <w:pPr>
        <w:ind w:left="1440" w:hanging="360"/>
      </w:pPr>
      <w:rPr>
        <w:rFonts w:ascii="Times New Roman" w:eastAsia="Times New Roman" w:hAnsi="Times New Roman" w:cs="Times New Roman" w:hint="default"/>
        <w:b w:val="0"/>
        <w:bCs w:val="0"/>
      </w:rPr>
    </w:lvl>
    <w:lvl w:ilvl="1" w:tplc="2EC24B18">
      <w:start w:val="1"/>
      <w:numFmt w:val="lowerLetter"/>
      <w:lvlText w:val="%2."/>
      <w:lvlJc w:val="left"/>
      <w:pPr>
        <w:ind w:left="1980" w:hanging="360"/>
      </w:pPr>
      <w:rPr>
        <w:rFonts w:ascii="Times New Roman" w:eastAsia="Times New Roman" w:hAnsi="Times New Roman" w:cs="Times New Roman" w:hint="default"/>
        <w:b w:val="0"/>
        <w:bCs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A5243B"/>
    <w:multiLevelType w:val="hybridMultilevel"/>
    <w:tmpl w:val="2028075C"/>
    <w:lvl w:ilvl="0" w:tplc="CA42F254">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4E4310"/>
    <w:multiLevelType w:val="hybridMultilevel"/>
    <w:tmpl w:val="52309326"/>
    <w:lvl w:ilvl="0" w:tplc="D244136C">
      <w:start w:val="1"/>
      <w:numFmt w:val="upperLetter"/>
      <w:lvlText w:val="%1."/>
      <w:lvlJc w:val="left"/>
      <w:pPr>
        <w:ind w:left="1080" w:hanging="360"/>
      </w:pPr>
      <w:rPr>
        <w:rFonts w:ascii="Times New Roman" w:hAnsi="Times New Roman" w:cs="Times New Roman" w:hint="default"/>
        <w:b w:val="0"/>
        <w:bCs/>
      </w:rPr>
    </w:lvl>
    <w:lvl w:ilvl="1" w:tplc="B114D45C">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0166">
    <w:abstractNumId w:val="1"/>
  </w:num>
  <w:num w:numId="2" w16cid:durableId="1842625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806730">
    <w:abstractNumId w:val="10"/>
  </w:num>
  <w:num w:numId="4" w16cid:durableId="1646472284">
    <w:abstractNumId w:val="19"/>
  </w:num>
  <w:num w:numId="5" w16cid:durableId="33581464">
    <w:abstractNumId w:val="13"/>
  </w:num>
  <w:num w:numId="6" w16cid:durableId="1638298395">
    <w:abstractNumId w:val="8"/>
  </w:num>
  <w:num w:numId="7" w16cid:durableId="320355838">
    <w:abstractNumId w:val="15"/>
  </w:num>
  <w:num w:numId="8" w16cid:durableId="113788051">
    <w:abstractNumId w:val="14"/>
  </w:num>
  <w:num w:numId="9" w16cid:durableId="1500998387">
    <w:abstractNumId w:val="5"/>
  </w:num>
  <w:num w:numId="10" w16cid:durableId="1456866514">
    <w:abstractNumId w:val="2"/>
  </w:num>
  <w:num w:numId="11" w16cid:durableId="1220215856">
    <w:abstractNumId w:val="3"/>
  </w:num>
  <w:num w:numId="12" w16cid:durableId="1456093917">
    <w:abstractNumId w:val="12"/>
  </w:num>
  <w:num w:numId="13" w16cid:durableId="761535075">
    <w:abstractNumId w:val="16"/>
  </w:num>
  <w:num w:numId="14" w16cid:durableId="1309824276">
    <w:abstractNumId w:val="21"/>
  </w:num>
  <w:num w:numId="15" w16cid:durableId="295525988">
    <w:abstractNumId w:val="20"/>
  </w:num>
  <w:num w:numId="16" w16cid:durableId="1738243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4104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8421640">
    <w:abstractNumId w:val="9"/>
  </w:num>
  <w:num w:numId="19" w16cid:durableId="1867710736">
    <w:abstractNumId w:val="0"/>
  </w:num>
  <w:num w:numId="20" w16cid:durableId="584387294">
    <w:abstractNumId w:val="6"/>
  </w:num>
  <w:num w:numId="21" w16cid:durableId="13191026">
    <w:abstractNumId w:val="18"/>
  </w:num>
  <w:num w:numId="22" w16cid:durableId="451023141">
    <w:abstractNumId w:val="17"/>
  </w:num>
  <w:num w:numId="23" w16cid:durableId="487793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0B"/>
    <w:rsid w:val="000045E9"/>
    <w:rsid w:val="00013582"/>
    <w:rsid w:val="0001453F"/>
    <w:rsid w:val="00021E75"/>
    <w:rsid w:val="00023255"/>
    <w:rsid w:val="000421CB"/>
    <w:rsid w:val="0005731B"/>
    <w:rsid w:val="000616FA"/>
    <w:rsid w:val="00094204"/>
    <w:rsid w:val="000A555A"/>
    <w:rsid w:val="000B7B63"/>
    <w:rsid w:val="000C5BC4"/>
    <w:rsid w:val="000C6EBE"/>
    <w:rsid w:val="000D4417"/>
    <w:rsid w:val="000E62B2"/>
    <w:rsid w:val="000F5341"/>
    <w:rsid w:val="00101F48"/>
    <w:rsid w:val="00106874"/>
    <w:rsid w:val="00110BFE"/>
    <w:rsid w:val="00111B39"/>
    <w:rsid w:val="00137D7C"/>
    <w:rsid w:val="001522D4"/>
    <w:rsid w:val="0015689A"/>
    <w:rsid w:val="0016292A"/>
    <w:rsid w:val="0017250F"/>
    <w:rsid w:val="00175291"/>
    <w:rsid w:val="001916AF"/>
    <w:rsid w:val="001A5F94"/>
    <w:rsid w:val="001B6DC6"/>
    <w:rsid w:val="001C6E38"/>
    <w:rsid w:val="001D5ED6"/>
    <w:rsid w:val="001E1C99"/>
    <w:rsid w:val="001F22E5"/>
    <w:rsid w:val="00204A3A"/>
    <w:rsid w:val="0021058E"/>
    <w:rsid w:val="002408B5"/>
    <w:rsid w:val="00240EB4"/>
    <w:rsid w:val="00245C7A"/>
    <w:rsid w:val="0026161A"/>
    <w:rsid w:val="0027259D"/>
    <w:rsid w:val="0027408C"/>
    <w:rsid w:val="002816A2"/>
    <w:rsid w:val="0029622D"/>
    <w:rsid w:val="002978B9"/>
    <w:rsid w:val="002A1F9E"/>
    <w:rsid w:val="002B0B84"/>
    <w:rsid w:val="002B74A5"/>
    <w:rsid w:val="002C5555"/>
    <w:rsid w:val="002D175F"/>
    <w:rsid w:val="002D64BB"/>
    <w:rsid w:val="002E51DF"/>
    <w:rsid w:val="002E6120"/>
    <w:rsid w:val="002F6D98"/>
    <w:rsid w:val="003068F8"/>
    <w:rsid w:val="00306DDB"/>
    <w:rsid w:val="0031662D"/>
    <w:rsid w:val="00323627"/>
    <w:rsid w:val="00327553"/>
    <w:rsid w:val="003355C5"/>
    <w:rsid w:val="00342788"/>
    <w:rsid w:val="00356A6F"/>
    <w:rsid w:val="00360B6A"/>
    <w:rsid w:val="00371451"/>
    <w:rsid w:val="00382D28"/>
    <w:rsid w:val="003B123B"/>
    <w:rsid w:val="003B5794"/>
    <w:rsid w:val="003C1A71"/>
    <w:rsid w:val="003C498E"/>
    <w:rsid w:val="003C5094"/>
    <w:rsid w:val="003C620E"/>
    <w:rsid w:val="003D5E3A"/>
    <w:rsid w:val="003F1011"/>
    <w:rsid w:val="0042015B"/>
    <w:rsid w:val="00440CDD"/>
    <w:rsid w:val="0044769F"/>
    <w:rsid w:val="004527EC"/>
    <w:rsid w:val="00463F71"/>
    <w:rsid w:val="0046515F"/>
    <w:rsid w:val="00475C78"/>
    <w:rsid w:val="00480DC7"/>
    <w:rsid w:val="004A04E9"/>
    <w:rsid w:val="004B6D1C"/>
    <w:rsid w:val="004B7F6D"/>
    <w:rsid w:val="004E7C48"/>
    <w:rsid w:val="004F2BE6"/>
    <w:rsid w:val="004F5029"/>
    <w:rsid w:val="004F558F"/>
    <w:rsid w:val="004F7DE3"/>
    <w:rsid w:val="00500944"/>
    <w:rsid w:val="00500A44"/>
    <w:rsid w:val="005255C6"/>
    <w:rsid w:val="00526DA0"/>
    <w:rsid w:val="00541AB8"/>
    <w:rsid w:val="00561FE5"/>
    <w:rsid w:val="00562F24"/>
    <w:rsid w:val="00573B47"/>
    <w:rsid w:val="005A33FA"/>
    <w:rsid w:val="005B1AD9"/>
    <w:rsid w:val="005C3BC0"/>
    <w:rsid w:val="005D1517"/>
    <w:rsid w:val="005D274F"/>
    <w:rsid w:val="005D46DF"/>
    <w:rsid w:val="005D4A56"/>
    <w:rsid w:val="005D64E1"/>
    <w:rsid w:val="00620B0B"/>
    <w:rsid w:val="006243E4"/>
    <w:rsid w:val="00645162"/>
    <w:rsid w:val="00660E29"/>
    <w:rsid w:val="00682093"/>
    <w:rsid w:val="006963A4"/>
    <w:rsid w:val="00697804"/>
    <w:rsid w:val="006B0499"/>
    <w:rsid w:val="006B317C"/>
    <w:rsid w:val="006B3E21"/>
    <w:rsid w:val="006B7228"/>
    <w:rsid w:val="006D4C34"/>
    <w:rsid w:val="006E0503"/>
    <w:rsid w:val="006F6DB9"/>
    <w:rsid w:val="006F79F4"/>
    <w:rsid w:val="00704DE5"/>
    <w:rsid w:val="00712EF3"/>
    <w:rsid w:val="00714F20"/>
    <w:rsid w:val="0072511E"/>
    <w:rsid w:val="0072520E"/>
    <w:rsid w:val="00735450"/>
    <w:rsid w:val="00735EC8"/>
    <w:rsid w:val="00741E6A"/>
    <w:rsid w:val="0077548D"/>
    <w:rsid w:val="00782BD2"/>
    <w:rsid w:val="00785F5A"/>
    <w:rsid w:val="007A14D0"/>
    <w:rsid w:val="007C0FD0"/>
    <w:rsid w:val="007C60F6"/>
    <w:rsid w:val="007E31BB"/>
    <w:rsid w:val="007E5DBD"/>
    <w:rsid w:val="007F2467"/>
    <w:rsid w:val="007F470B"/>
    <w:rsid w:val="007F4961"/>
    <w:rsid w:val="00811D57"/>
    <w:rsid w:val="008334FB"/>
    <w:rsid w:val="0083370F"/>
    <w:rsid w:val="00833BF9"/>
    <w:rsid w:val="008431EA"/>
    <w:rsid w:val="00854014"/>
    <w:rsid w:val="0085425D"/>
    <w:rsid w:val="00864351"/>
    <w:rsid w:val="00872E95"/>
    <w:rsid w:val="00882974"/>
    <w:rsid w:val="00882DB0"/>
    <w:rsid w:val="008A14A4"/>
    <w:rsid w:val="008B17C3"/>
    <w:rsid w:val="008B38B0"/>
    <w:rsid w:val="008D3394"/>
    <w:rsid w:val="008D388B"/>
    <w:rsid w:val="008E11F8"/>
    <w:rsid w:val="008E1DD2"/>
    <w:rsid w:val="008E3590"/>
    <w:rsid w:val="008E786F"/>
    <w:rsid w:val="00900F59"/>
    <w:rsid w:val="009023F7"/>
    <w:rsid w:val="0092347E"/>
    <w:rsid w:val="00931524"/>
    <w:rsid w:val="0093689A"/>
    <w:rsid w:val="00937127"/>
    <w:rsid w:val="00937570"/>
    <w:rsid w:val="00965A39"/>
    <w:rsid w:val="0099123A"/>
    <w:rsid w:val="0099217A"/>
    <w:rsid w:val="009965BF"/>
    <w:rsid w:val="009A38F5"/>
    <w:rsid w:val="009D3313"/>
    <w:rsid w:val="009D60CC"/>
    <w:rsid w:val="009D6A75"/>
    <w:rsid w:val="009E094E"/>
    <w:rsid w:val="009F0AC9"/>
    <w:rsid w:val="009F123E"/>
    <w:rsid w:val="009F602B"/>
    <w:rsid w:val="00A154A2"/>
    <w:rsid w:val="00A17F23"/>
    <w:rsid w:val="00A30979"/>
    <w:rsid w:val="00A30A8D"/>
    <w:rsid w:val="00A44886"/>
    <w:rsid w:val="00A4493B"/>
    <w:rsid w:val="00A53B9D"/>
    <w:rsid w:val="00A543F7"/>
    <w:rsid w:val="00A63A07"/>
    <w:rsid w:val="00A64DFF"/>
    <w:rsid w:val="00A746EE"/>
    <w:rsid w:val="00A76887"/>
    <w:rsid w:val="00A93747"/>
    <w:rsid w:val="00AA5579"/>
    <w:rsid w:val="00AD399D"/>
    <w:rsid w:val="00AE160C"/>
    <w:rsid w:val="00AE36DE"/>
    <w:rsid w:val="00B04CD9"/>
    <w:rsid w:val="00B07CB4"/>
    <w:rsid w:val="00B11F7F"/>
    <w:rsid w:val="00B24E16"/>
    <w:rsid w:val="00B368C5"/>
    <w:rsid w:val="00B40B7D"/>
    <w:rsid w:val="00B56759"/>
    <w:rsid w:val="00B57017"/>
    <w:rsid w:val="00B7280A"/>
    <w:rsid w:val="00B9591A"/>
    <w:rsid w:val="00BA1136"/>
    <w:rsid w:val="00BB6591"/>
    <w:rsid w:val="00BE009C"/>
    <w:rsid w:val="00BE1371"/>
    <w:rsid w:val="00BE430B"/>
    <w:rsid w:val="00BF5303"/>
    <w:rsid w:val="00C01503"/>
    <w:rsid w:val="00C1039A"/>
    <w:rsid w:val="00C1360B"/>
    <w:rsid w:val="00C22F51"/>
    <w:rsid w:val="00C25B31"/>
    <w:rsid w:val="00C2746A"/>
    <w:rsid w:val="00C627F0"/>
    <w:rsid w:val="00C6406E"/>
    <w:rsid w:val="00C65EEC"/>
    <w:rsid w:val="00C75A18"/>
    <w:rsid w:val="00C77476"/>
    <w:rsid w:val="00C77CD3"/>
    <w:rsid w:val="00C8715F"/>
    <w:rsid w:val="00C8774D"/>
    <w:rsid w:val="00CB7C64"/>
    <w:rsid w:val="00CC1DD0"/>
    <w:rsid w:val="00CF2A92"/>
    <w:rsid w:val="00CF4436"/>
    <w:rsid w:val="00D0114A"/>
    <w:rsid w:val="00D21281"/>
    <w:rsid w:val="00D37EFD"/>
    <w:rsid w:val="00D43EFC"/>
    <w:rsid w:val="00D445EA"/>
    <w:rsid w:val="00D47BF7"/>
    <w:rsid w:val="00D60034"/>
    <w:rsid w:val="00D65C42"/>
    <w:rsid w:val="00D73780"/>
    <w:rsid w:val="00D76A74"/>
    <w:rsid w:val="00D871D2"/>
    <w:rsid w:val="00D95B92"/>
    <w:rsid w:val="00DA2D49"/>
    <w:rsid w:val="00DB032E"/>
    <w:rsid w:val="00DD4157"/>
    <w:rsid w:val="00DE7A5D"/>
    <w:rsid w:val="00DF1BC0"/>
    <w:rsid w:val="00DF4569"/>
    <w:rsid w:val="00E12D68"/>
    <w:rsid w:val="00E26067"/>
    <w:rsid w:val="00E27EED"/>
    <w:rsid w:val="00E33D50"/>
    <w:rsid w:val="00E42607"/>
    <w:rsid w:val="00E44EA1"/>
    <w:rsid w:val="00E53170"/>
    <w:rsid w:val="00E71718"/>
    <w:rsid w:val="00EA26F0"/>
    <w:rsid w:val="00EA595C"/>
    <w:rsid w:val="00EA5D0F"/>
    <w:rsid w:val="00EC4D88"/>
    <w:rsid w:val="00ED2394"/>
    <w:rsid w:val="00ED5A78"/>
    <w:rsid w:val="00EF7EAB"/>
    <w:rsid w:val="00F16B72"/>
    <w:rsid w:val="00F27EAE"/>
    <w:rsid w:val="00F31A6B"/>
    <w:rsid w:val="00F421E5"/>
    <w:rsid w:val="00F504CF"/>
    <w:rsid w:val="00F5109C"/>
    <w:rsid w:val="00F52C53"/>
    <w:rsid w:val="00F54F3E"/>
    <w:rsid w:val="00F64207"/>
    <w:rsid w:val="00F64B5E"/>
    <w:rsid w:val="00F712C5"/>
    <w:rsid w:val="00F8324A"/>
    <w:rsid w:val="00F97C0E"/>
    <w:rsid w:val="00F97F1B"/>
    <w:rsid w:val="00FB2D56"/>
    <w:rsid w:val="00FB45EA"/>
    <w:rsid w:val="00FC2B98"/>
    <w:rsid w:val="00FC36EA"/>
    <w:rsid w:val="00FC4968"/>
    <w:rsid w:val="00FC6FFB"/>
    <w:rsid w:val="00FD3D12"/>
    <w:rsid w:val="00FE01AA"/>
    <w:rsid w:val="00FE7288"/>
    <w:rsid w:val="00FE7402"/>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139F"/>
  <w15:chartTrackingRefBased/>
  <w15:docId w15:val="{BA113296-7B8B-4007-BA5C-735997FD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127"/>
    <w:pPr>
      <w:spacing w:after="0" w:line="240" w:lineRule="auto"/>
    </w:pPr>
  </w:style>
  <w:style w:type="paragraph" w:styleId="Heading4">
    <w:name w:val="heading 4"/>
    <w:basedOn w:val="Normal"/>
    <w:link w:val="Heading4Char"/>
    <w:uiPriority w:val="9"/>
    <w:qFormat/>
    <w:rsid w:val="000D4417"/>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30B"/>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D4417"/>
    <w:rPr>
      <w:rFonts w:ascii="Times New Roman" w:eastAsia="Times New Roman" w:hAnsi="Times New Roman" w:cs="Times New Roman"/>
      <w:b/>
      <w:bCs/>
      <w:sz w:val="24"/>
      <w:szCs w:val="24"/>
    </w:rPr>
  </w:style>
  <w:style w:type="character" w:styleId="Strong">
    <w:name w:val="Strong"/>
    <w:basedOn w:val="DefaultParagraphFont"/>
    <w:uiPriority w:val="22"/>
    <w:qFormat/>
    <w:rsid w:val="000D4417"/>
    <w:rPr>
      <w:b/>
      <w:bCs/>
    </w:rPr>
  </w:style>
  <w:style w:type="character" w:styleId="Hyperlink">
    <w:name w:val="Hyperlink"/>
    <w:basedOn w:val="DefaultParagraphFont"/>
    <w:uiPriority w:val="99"/>
    <w:unhideWhenUsed/>
    <w:rsid w:val="000D4417"/>
    <w:rPr>
      <w:color w:val="0563C1" w:themeColor="hyperlink"/>
      <w:u w:val="single"/>
    </w:rPr>
  </w:style>
  <w:style w:type="paragraph" w:styleId="ListParagraph">
    <w:name w:val="List Paragraph"/>
    <w:basedOn w:val="Normal"/>
    <w:uiPriority w:val="34"/>
    <w:qFormat/>
    <w:rsid w:val="009A38F5"/>
    <w:pPr>
      <w:ind w:left="720"/>
      <w:contextualSpacing/>
    </w:pPr>
  </w:style>
  <w:style w:type="character" w:styleId="FollowedHyperlink">
    <w:name w:val="FollowedHyperlink"/>
    <w:basedOn w:val="DefaultParagraphFont"/>
    <w:uiPriority w:val="99"/>
    <w:semiHidden/>
    <w:unhideWhenUsed/>
    <w:rsid w:val="00833BF9"/>
    <w:rPr>
      <w:color w:val="954F72" w:themeColor="followedHyperlink"/>
      <w:u w:val="single"/>
    </w:rPr>
  </w:style>
  <w:style w:type="paragraph" w:styleId="Header">
    <w:name w:val="header"/>
    <w:basedOn w:val="Normal"/>
    <w:link w:val="HeaderChar"/>
    <w:uiPriority w:val="99"/>
    <w:unhideWhenUsed/>
    <w:rsid w:val="006F6DB9"/>
    <w:pPr>
      <w:tabs>
        <w:tab w:val="center" w:pos="4680"/>
        <w:tab w:val="right" w:pos="9360"/>
      </w:tabs>
    </w:pPr>
  </w:style>
  <w:style w:type="character" w:customStyle="1" w:styleId="HeaderChar">
    <w:name w:val="Header Char"/>
    <w:basedOn w:val="DefaultParagraphFont"/>
    <w:link w:val="Header"/>
    <w:uiPriority w:val="99"/>
    <w:rsid w:val="006F6DB9"/>
  </w:style>
  <w:style w:type="paragraph" w:styleId="Footer">
    <w:name w:val="footer"/>
    <w:basedOn w:val="Normal"/>
    <w:link w:val="FooterChar"/>
    <w:uiPriority w:val="99"/>
    <w:unhideWhenUsed/>
    <w:rsid w:val="006F6DB9"/>
    <w:pPr>
      <w:tabs>
        <w:tab w:val="center" w:pos="4680"/>
        <w:tab w:val="right" w:pos="9360"/>
      </w:tabs>
    </w:pPr>
  </w:style>
  <w:style w:type="character" w:customStyle="1" w:styleId="FooterChar">
    <w:name w:val="Footer Char"/>
    <w:basedOn w:val="DefaultParagraphFont"/>
    <w:link w:val="Footer"/>
    <w:uiPriority w:val="99"/>
    <w:rsid w:val="006F6DB9"/>
  </w:style>
  <w:style w:type="paragraph" w:styleId="BalloonText">
    <w:name w:val="Balloon Text"/>
    <w:basedOn w:val="Normal"/>
    <w:link w:val="BalloonTextChar"/>
    <w:uiPriority w:val="99"/>
    <w:semiHidden/>
    <w:unhideWhenUsed/>
    <w:rsid w:val="00B24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16"/>
    <w:rPr>
      <w:rFonts w:ascii="Segoe UI" w:hAnsi="Segoe UI" w:cs="Segoe UI"/>
      <w:sz w:val="18"/>
      <w:szCs w:val="18"/>
    </w:rPr>
  </w:style>
  <w:style w:type="character" w:styleId="CommentReference">
    <w:name w:val="annotation reference"/>
    <w:basedOn w:val="DefaultParagraphFont"/>
    <w:uiPriority w:val="99"/>
    <w:semiHidden/>
    <w:unhideWhenUsed/>
    <w:rsid w:val="00342788"/>
    <w:rPr>
      <w:sz w:val="16"/>
      <w:szCs w:val="16"/>
    </w:rPr>
  </w:style>
  <w:style w:type="paragraph" w:styleId="CommentText">
    <w:name w:val="annotation text"/>
    <w:basedOn w:val="Normal"/>
    <w:link w:val="CommentTextChar"/>
    <w:uiPriority w:val="99"/>
    <w:semiHidden/>
    <w:unhideWhenUsed/>
    <w:rsid w:val="00342788"/>
    <w:rPr>
      <w:sz w:val="20"/>
      <w:szCs w:val="20"/>
    </w:rPr>
  </w:style>
  <w:style w:type="character" w:customStyle="1" w:styleId="CommentTextChar">
    <w:name w:val="Comment Text Char"/>
    <w:basedOn w:val="DefaultParagraphFont"/>
    <w:link w:val="CommentText"/>
    <w:uiPriority w:val="99"/>
    <w:semiHidden/>
    <w:rsid w:val="00342788"/>
    <w:rPr>
      <w:sz w:val="20"/>
      <w:szCs w:val="20"/>
    </w:rPr>
  </w:style>
  <w:style w:type="paragraph" w:styleId="CommentSubject">
    <w:name w:val="annotation subject"/>
    <w:basedOn w:val="CommentText"/>
    <w:next w:val="CommentText"/>
    <w:link w:val="CommentSubjectChar"/>
    <w:uiPriority w:val="99"/>
    <w:semiHidden/>
    <w:unhideWhenUsed/>
    <w:rsid w:val="00342788"/>
    <w:rPr>
      <w:b/>
      <w:bCs/>
    </w:rPr>
  </w:style>
  <w:style w:type="character" w:customStyle="1" w:styleId="CommentSubjectChar">
    <w:name w:val="Comment Subject Char"/>
    <w:basedOn w:val="CommentTextChar"/>
    <w:link w:val="CommentSubject"/>
    <w:uiPriority w:val="99"/>
    <w:semiHidden/>
    <w:rsid w:val="00342788"/>
    <w:rPr>
      <w:b/>
      <w:bCs/>
      <w:sz w:val="20"/>
      <w:szCs w:val="20"/>
    </w:rPr>
  </w:style>
  <w:style w:type="paragraph" w:styleId="Revision">
    <w:name w:val="Revision"/>
    <w:hidden/>
    <w:uiPriority w:val="99"/>
    <w:semiHidden/>
    <w:rsid w:val="00342788"/>
    <w:pPr>
      <w:spacing w:after="0" w:line="240" w:lineRule="auto"/>
    </w:pPr>
  </w:style>
  <w:style w:type="table" w:styleId="TableGrid">
    <w:name w:val="Table Grid"/>
    <w:basedOn w:val="TableNormal"/>
    <w:uiPriority w:val="39"/>
    <w:rsid w:val="00735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5450"/>
    <w:rPr>
      <w:color w:val="605E5C"/>
      <w:shd w:val="clear" w:color="auto" w:fill="E1DFDD"/>
    </w:rPr>
  </w:style>
  <w:style w:type="paragraph" w:styleId="FootnoteText">
    <w:name w:val="footnote text"/>
    <w:basedOn w:val="Normal"/>
    <w:link w:val="FootnoteTextChar"/>
    <w:uiPriority w:val="99"/>
    <w:semiHidden/>
    <w:unhideWhenUsed/>
    <w:rsid w:val="00E44EA1"/>
    <w:rPr>
      <w:sz w:val="20"/>
      <w:szCs w:val="20"/>
    </w:rPr>
  </w:style>
  <w:style w:type="character" w:customStyle="1" w:styleId="FootnoteTextChar">
    <w:name w:val="Footnote Text Char"/>
    <w:basedOn w:val="DefaultParagraphFont"/>
    <w:link w:val="FootnoteText"/>
    <w:uiPriority w:val="99"/>
    <w:semiHidden/>
    <w:rsid w:val="00E44EA1"/>
    <w:rPr>
      <w:sz w:val="20"/>
      <w:szCs w:val="20"/>
    </w:rPr>
  </w:style>
  <w:style w:type="character" w:styleId="FootnoteReference">
    <w:name w:val="footnote reference"/>
    <w:basedOn w:val="DefaultParagraphFont"/>
    <w:uiPriority w:val="99"/>
    <w:semiHidden/>
    <w:unhideWhenUsed/>
    <w:rsid w:val="00E44EA1"/>
    <w:rPr>
      <w:vertAlign w:val="superscript"/>
    </w:rPr>
  </w:style>
  <w:style w:type="character" w:styleId="UnresolvedMention">
    <w:name w:val="Unresolved Mention"/>
    <w:basedOn w:val="DefaultParagraphFont"/>
    <w:uiPriority w:val="99"/>
    <w:semiHidden/>
    <w:unhideWhenUsed/>
    <w:rsid w:val="0026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54279">
      <w:bodyDiv w:val="1"/>
      <w:marLeft w:val="0"/>
      <w:marRight w:val="0"/>
      <w:marTop w:val="0"/>
      <w:marBottom w:val="0"/>
      <w:divBdr>
        <w:top w:val="none" w:sz="0" w:space="0" w:color="auto"/>
        <w:left w:val="none" w:sz="0" w:space="0" w:color="auto"/>
        <w:bottom w:val="none" w:sz="0" w:space="0" w:color="auto"/>
        <w:right w:val="none" w:sz="0" w:space="0" w:color="auto"/>
      </w:divBdr>
      <w:divsChild>
        <w:div w:id="1828549805">
          <w:marLeft w:val="0"/>
          <w:marRight w:val="0"/>
          <w:marTop w:val="0"/>
          <w:marBottom w:val="0"/>
          <w:divBdr>
            <w:top w:val="none" w:sz="0" w:space="0" w:color="auto"/>
            <w:left w:val="none" w:sz="0" w:space="0" w:color="auto"/>
            <w:bottom w:val="none" w:sz="0" w:space="0" w:color="auto"/>
            <w:right w:val="none" w:sz="0" w:space="0" w:color="auto"/>
          </w:divBdr>
        </w:div>
      </w:divsChild>
    </w:div>
    <w:div w:id="862060719">
      <w:bodyDiv w:val="1"/>
      <w:marLeft w:val="0"/>
      <w:marRight w:val="0"/>
      <w:marTop w:val="0"/>
      <w:marBottom w:val="0"/>
      <w:divBdr>
        <w:top w:val="none" w:sz="0" w:space="0" w:color="auto"/>
        <w:left w:val="none" w:sz="0" w:space="0" w:color="auto"/>
        <w:bottom w:val="none" w:sz="0" w:space="0" w:color="auto"/>
        <w:right w:val="none" w:sz="0" w:space="0" w:color="auto"/>
      </w:divBdr>
    </w:div>
    <w:div w:id="1530799987">
      <w:bodyDiv w:val="1"/>
      <w:marLeft w:val="0"/>
      <w:marRight w:val="0"/>
      <w:marTop w:val="0"/>
      <w:marBottom w:val="0"/>
      <w:divBdr>
        <w:top w:val="none" w:sz="0" w:space="0" w:color="auto"/>
        <w:left w:val="none" w:sz="0" w:space="0" w:color="auto"/>
        <w:bottom w:val="none" w:sz="0" w:space="0" w:color="auto"/>
        <w:right w:val="none" w:sz="0" w:space="0" w:color="auto"/>
      </w:divBdr>
    </w:div>
    <w:div w:id="1619796009">
      <w:bodyDiv w:val="1"/>
      <w:marLeft w:val="0"/>
      <w:marRight w:val="0"/>
      <w:marTop w:val="0"/>
      <w:marBottom w:val="0"/>
      <w:divBdr>
        <w:top w:val="none" w:sz="0" w:space="0" w:color="auto"/>
        <w:left w:val="none" w:sz="0" w:space="0" w:color="auto"/>
        <w:bottom w:val="none" w:sz="0" w:space="0" w:color="auto"/>
        <w:right w:val="none" w:sz="0" w:space="0" w:color="auto"/>
      </w:divBdr>
    </w:div>
    <w:div w:id="1636136694">
      <w:bodyDiv w:val="1"/>
      <w:marLeft w:val="0"/>
      <w:marRight w:val="0"/>
      <w:marTop w:val="0"/>
      <w:marBottom w:val="0"/>
      <w:divBdr>
        <w:top w:val="none" w:sz="0" w:space="0" w:color="auto"/>
        <w:left w:val="none" w:sz="0" w:space="0" w:color="auto"/>
        <w:bottom w:val="none" w:sz="0" w:space="0" w:color="auto"/>
        <w:right w:val="none" w:sz="0" w:space="0" w:color="auto"/>
      </w:divBdr>
    </w:div>
    <w:div w:id="1741056573">
      <w:bodyDiv w:val="1"/>
      <w:marLeft w:val="0"/>
      <w:marRight w:val="0"/>
      <w:marTop w:val="0"/>
      <w:marBottom w:val="0"/>
      <w:divBdr>
        <w:top w:val="none" w:sz="0" w:space="0" w:color="auto"/>
        <w:left w:val="none" w:sz="0" w:space="0" w:color="auto"/>
        <w:bottom w:val="none" w:sz="0" w:space="0" w:color="auto"/>
        <w:right w:val="none" w:sz="0" w:space="0" w:color="auto"/>
      </w:divBdr>
    </w:div>
    <w:div w:id="1807621990">
      <w:bodyDiv w:val="1"/>
      <w:marLeft w:val="0"/>
      <w:marRight w:val="0"/>
      <w:marTop w:val="0"/>
      <w:marBottom w:val="0"/>
      <w:divBdr>
        <w:top w:val="none" w:sz="0" w:space="0" w:color="auto"/>
        <w:left w:val="none" w:sz="0" w:space="0" w:color="auto"/>
        <w:bottom w:val="none" w:sz="0" w:space="0" w:color="auto"/>
        <w:right w:val="none" w:sz="0" w:space="0" w:color="auto"/>
      </w:divBdr>
    </w:div>
    <w:div w:id="1827820852">
      <w:bodyDiv w:val="1"/>
      <w:marLeft w:val="0"/>
      <w:marRight w:val="0"/>
      <w:marTop w:val="0"/>
      <w:marBottom w:val="0"/>
      <w:divBdr>
        <w:top w:val="none" w:sz="0" w:space="0" w:color="auto"/>
        <w:left w:val="none" w:sz="0" w:space="0" w:color="auto"/>
        <w:bottom w:val="none" w:sz="0" w:space="0" w:color="auto"/>
        <w:right w:val="none" w:sz="0" w:space="0" w:color="auto"/>
      </w:divBdr>
    </w:div>
    <w:div w:id="1844854895">
      <w:bodyDiv w:val="1"/>
      <w:marLeft w:val="0"/>
      <w:marRight w:val="0"/>
      <w:marTop w:val="0"/>
      <w:marBottom w:val="0"/>
      <w:divBdr>
        <w:top w:val="none" w:sz="0" w:space="0" w:color="auto"/>
        <w:left w:val="none" w:sz="0" w:space="0" w:color="auto"/>
        <w:bottom w:val="none" w:sz="0" w:space="0" w:color="auto"/>
        <w:right w:val="none" w:sz="0" w:space="0" w:color="auto"/>
      </w:divBdr>
      <w:divsChild>
        <w:div w:id="157249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msu.edu/policies-procedures/faculty-academic-staff/academic-specialist-handbook/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SC.HR@msu.edu" TargetMode="External"/><Relationship Id="rId4" Type="http://schemas.openxmlformats.org/officeDocument/2006/relationships/settings" Target="settings.xml"/><Relationship Id="rId9" Type="http://schemas.openxmlformats.org/officeDocument/2006/relationships/hyperlink" Target="https://hr.msu.edu/policies-procedures/faculty-academic-staff/academic-specialist-handboo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AA16-5310-400D-8A9D-E85490DB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4860</Words>
  <Characters>27705</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Hawthorne</dc:creator>
  <cp:keywords/>
  <dc:description/>
  <cp:lastModifiedBy>Davidson, Carl</cp:lastModifiedBy>
  <cp:revision>2</cp:revision>
  <dcterms:created xsi:type="dcterms:W3CDTF">2025-08-07T22:04:00Z</dcterms:created>
  <dcterms:modified xsi:type="dcterms:W3CDTF">2025-08-07T22:04:00Z</dcterms:modified>
</cp:coreProperties>
</file>